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2D" w:rsidRPr="0003390F" w:rsidRDefault="0003390F" w:rsidP="0003390F">
      <w:pPr>
        <w:pBdr>
          <w:top w:val="none" w:sz="0" w:space="0" w:color="auto"/>
          <w:left w:val="none" w:sz="0" w:space="0" w:color="auto"/>
          <w:bottom w:val="none" w:sz="0" w:space="0" w:color="auto"/>
          <w:right w:val="none" w:sz="0" w:space="0" w:color="auto"/>
          <w:between w:val="none" w:sz="0" w:space="0" w:color="auto"/>
        </w:pBdr>
        <w:spacing w:line="340" w:lineRule="exact"/>
        <w:ind w:firstLine="567"/>
        <w:jc w:val="both"/>
        <w:rPr>
          <w:rFonts w:ascii="Times New Roman" w:hAnsi="Times New Roman"/>
          <w:b/>
          <w:noProof/>
          <w:sz w:val="28"/>
          <w:szCs w:val="28"/>
          <w:lang w:val="uk-UA"/>
        </w:rPr>
      </w:pPr>
      <w:r>
        <w:rPr>
          <w:rFonts w:ascii="Times New Roman" w:hAnsi="Times New Roman"/>
          <w:b/>
          <w:noProof/>
          <w:sz w:val="28"/>
          <w:szCs w:val="28"/>
          <w:lang w:val="uk-UA"/>
        </w:rPr>
        <w:t>Рекомендації</w:t>
      </w:r>
      <w:r w:rsidRPr="0003390F">
        <w:rPr>
          <w:rFonts w:ascii="Times New Roman" w:hAnsi="Times New Roman"/>
          <w:b/>
          <w:noProof/>
          <w:sz w:val="28"/>
          <w:szCs w:val="28"/>
          <w:lang w:val="uk-UA"/>
        </w:rPr>
        <w:t xml:space="preserve"> </w:t>
      </w:r>
      <w:r w:rsidRPr="00663007">
        <w:rPr>
          <w:rFonts w:ascii="Times New Roman" w:hAnsi="Times New Roman"/>
          <w:b/>
          <w:noProof/>
          <w:sz w:val="28"/>
          <w:szCs w:val="28"/>
          <w:lang w:val="ru-RU"/>
        </w:rPr>
        <w:t>з питань практичного застосування законодавства про державну службу</w:t>
      </w:r>
      <w:r w:rsidRPr="0003390F">
        <w:rPr>
          <w:rFonts w:ascii="Times New Roman" w:hAnsi="Times New Roman"/>
          <w:b/>
          <w:noProof/>
          <w:sz w:val="28"/>
          <w:szCs w:val="28"/>
          <w:lang w:val="uk-UA"/>
        </w:rPr>
        <w:t xml:space="preserve"> щодо найбільш поширених ознак порушень у державних органах влади</w:t>
      </w:r>
      <w:r>
        <w:rPr>
          <w:rFonts w:ascii="Times New Roman" w:hAnsi="Times New Roman"/>
          <w:b/>
          <w:noProof/>
          <w:sz w:val="28"/>
          <w:szCs w:val="28"/>
          <w:lang w:val="uk-UA"/>
        </w:rPr>
        <w:t xml:space="preserve">, встановлених за </w:t>
      </w:r>
      <w:r w:rsidRPr="0003390F">
        <w:rPr>
          <w:rFonts w:ascii="Times New Roman" w:hAnsi="Times New Roman"/>
          <w:b/>
          <w:noProof/>
          <w:sz w:val="28"/>
          <w:szCs w:val="28"/>
          <w:lang w:val="uk-UA"/>
        </w:rPr>
        <w:t xml:space="preserve">результатами </w:t>
      </w:r>
      <w:r w:rsidR="009049B7" w:rsidRPr="00663007">
        <w:rPr>
          <w:rFonts w:ascii="Times New Roman" w:hAnsi="Times New Roman"/>
          <w:b/>
          <w:noProof/>
          <w:sz w:val="28"/>
          <w:szCs w:val="28"/>
          <w:lang w:val="ru-RU"/>
        </w:rPr>
        <w:t xml:space="preserve">аналізу </w:t>
      </w:r>
      <w:r w:rsidRPr="0003390F">
        <w:rPr>
          <w:rFonts w:ascii="Times New Roman" w:hAnsi="Times New Roman"/>
          <w:b/>
          <w:noProof/>
          <w:sz w:val="28"/>
          <w:szCs w:val="28"/>
          <w:lang w:val="uk-UA"/>
        </w:rPr>
        <w:t>контрольної діяльності.</w:t>
      </w:r>
    </w:p>
    <w:p w:rsidR="009049B7" w:rsidRPr="00663007" w:rsidRDefault="009049B7" w:rsidP="00741B1F">
      <w:pPr>
        <w:pBdr>
          <w:top w:val="none" w:sz="0" w:space="0" w:color="auto"/>
          <w:left w:val="none" w:sz="0" w:space="0" w:color="auto"/>
          <w:bottom w:val="none" w:sz="0" w:space="0" w:color="auto"/>
          <w:right w:val="none" w:sz="0" w:space="0" w:color="auto"/>
          <w:between w:val="none" w:sz="0" w:space="0" w:color="auto"/>
        </w:pBdr>
        <w:spacing w:line="340" w:lineRule="exact"/>
        <w:jc w:val="both"/>
        <w:rPr>
          <w:rFonts w:ascii="Times New Roman" w:hAnsi="Times New Roman"/>
          <w:noProof/>
          <w:sz w:val="24"/>
          <w:szCs w:val="24"/>
          <w:lang w:val="ru-RU"/>
        </w:rPr>
      </w:pPr>
    </w:p>
    <w:p w:rsidR="009049B7" w:rsidRPr="00663007" w:rsidRDefault="009049B7" w:rsidP="00E74816">
      <w:pPr>
        <w:pBdr>
          <w:top w:val="none" w:sz="0" w:space="0" w:color="auto"/>
          <w:left w:val="none" w:sz="0" w:space="0" w:color="auto"/>
          <w:bottom w:val="none" w:sz="0" w:space="0" w:color="auto"/>
          <w:right w:val="none" w:sz="0" w:space="0" w:color="auto"/>
          <w:between w:val="none" w:sz="0" w:space="0" w:color="auto"/>
        </w:pBdr>
        <w:spacing w:line="340" w:lineRule="exact"/>
        <w:ind w:firstLine="567"/>
        <w:jc w:val="both"/>
        <w:rPr>
          <w:rFonts w:ascii="Times New Roman" w:hAnsi="Times New Roman"/>
          <w:noProof/>
          <w:sz w:val="24"/>
          <w:szCs w:val="24"/>
          <w:lang w:val="ru-RU"/>
        </w:rPr>
      </w:pPr>
    </w:p>
    <w:p w:rsidR="00B24107" w:rsidRPr="00E74816" w:rsidRDefault="003404BD" w:rsidP="00E74816">
      <w:pPr>
        <w:pStyle w:val="a9"/>
        <w:numPr>
          <w:ilvl w:val="0"/>
          <w:numId w:val="10"/>
        </w:numPr>
        <w:spacing w:line="340" w:lineRule="exact"/>
        <w:ind w:left="0" w:firstLine="567"/>
        <w:textAlignment w:val="baseline"/>
        <w:rPr>
          <w:rFonts w:ascii="Times New Roman" w:eastAsia="Times New Roman" w:hAnsi="Times New Roman" w:cs="Times New Roman"/>
          <w:i/>
          <w:sz w:val="28"/>
          <w:szCs w:val="28"/>
          <w:lang w:val="uk-UA" w:eastAsia="ru-RU"/>
        </w:rPr>
      </w:pPr>
      <w:r w:rsidRPr="00E74816">
        <w:rPr>
          <w:rFonts w:ascii="Times New Roman" w:eastAsia="Times New Roman" w:hAnsi="Times New Roman" w:cs="Times New Roman"/>
          <w:b/>
          <w:i/>
          <w:sz w:val="28"/>
          <w:szCs w:val="28"/>
          <w:lang w:val="uk-UA" w:eastAsia="ru-RU"/>
        </w:rPr>
        <w:t xml:space="preserve">Щодо </w:t>
      </w:r>
      <w:r w:rsidR="00602B5B" w:rsidRPr="00E74816">
        <w:rPr>
          <w:rFonts w:ascii="Times New Roman" w:eastAsia="Times New Roman" w:hAnsi="Times New Roman" w:cs="Times New Roman"/>
          <w:b/>
          <w:i/>
          <w:sz w:val="28"/>
          <w:szCs w:val="28"/>
          <w:lang w:val="uk-UA" w:eastAsia="ru-RU"/>
        </w:rPr>
        <w:t>недотримання вимог</w:t>
      </w:r>
      <w:r w:rsidRPr="00E74816">
        <w:rPr>
          <w:rFonts w:ascii="Times New Roman" w:eastAsia="Times New Roman" w:hAnsi="Times New Roman" w:cs="Times New Roman"/>
          <w:b/>
          <w:i/>
          <w:sz w:val="28"/>
          <w:szCs w:val="28"/>
          <w:lang w:val="uk-UA" w:eastAsia="ru-RU"/>
        </w:rPr>
        <w:t xml:space="preserve"> статтей 19-20 Закону </w:t>
      </w:r>
      <w:r w:rsidR="00FE1582" w:rsidRPr="00E74816">
        <w:rPr>
          <w:rFonts w:ascii="Times New Roman" w:eastAsia="Times New Roman" w:hAnsi="Times New Roman" w:cs="Times New Roman"/>
          <w:b/>
          <w:i/>
          <w:sz w:val="28"/>
          <w:szCs w:val="28"/>
          <w:lang w:val="uk-UA" w:eastAsia="ru-RU"/>
        </w:rPr>
        <w:t>У</w:t>
      </w:r>
      <w:r w:rsidRPr="00E74816">
        <w:rPr>
          <w:rFonts w:ascii="Times New Roman" w:eastAsia="Times New Roman" w:hAnsi="Times New Roman" w:cs="Times New Roman"/>
          <w:b/>
          <w:i/>
          <w:sz w:val="28"/>
          <w:szCs w:val="28"/>
          <w:lang w:val="uk-UA" w:eastAsia="ru-RU"/>
        </w:rPr>
        <w:t>країни «Про державну службу»</w:t>
      </w:r>
      <w:r w:rsidR="00602B5B" w:rsidRPr="00E74816">
        <w:rPr>
          <w:rFonts w:ascii="Times New Roman" w:eastAsia="Times New Roman" w:hAnsi="Times New Roman" w:cs="Times New Roman"/>
          <w:b/>
          <w:i/>
          <w:sz w:val="28"/>
          <w:szCs w:val="28"/>
          <w:lang w:val="uk-UA" w:eastAsia="ru-RU"/>
        </w:rPr>
        <w:t xml:space="preserve"> </w:t>
      </w:r>
      <w:r w:rsidRPr="00E74816">
        <w:rPr>
          <w:rFonts w:ascii="Times New Roman" w:eastAsia="Times New Roman" w:hAnsi="Times New Roman" w:cs="Times New Roman"/>
          <w:b/>
          <w:i/>
          <w:sz w:val="28"/>
          <w:szCs w:val="28"/>
          <w:lang w:val="uk-UA" w:eastAsia="ru-RU"/>
        </w:rPr>
        <w:t xml:space="preserve">та </w:t>
      </w:r>
      <w:r w:rsidR="00602B5B" w:rsidRPr="00E74816">
        <w:rPr>
          <w:rFonts w:ascii="Times New Roman" w:hAnsi="Times New Roman" w:cs="Times New Roman"/>
          <w:b/>
          <w:i/>
          <w:sz w:val="28"/>
          <w:szCs w:val="28"/>
          <w:lang w:val="uk-UA"/>
        </w:rPr>
        <w:t xml:space="preserve">пункту 11 Порядку </w:t>
      </w:r>
      <w:r w:rsidR="00602B5B" w:rsidRPr="00E74816">
        <w:rPr>
          <w:rFonts w:ascii="Times New Roman" w:eastAsia="Times New Roman" w:hAnsi="Times New Roman" w:cs="Times New Roman"/>
          <w:b/>
          <w:i/>
          <w:sz w:val="28"/>
          <w:szCs w:val="28"/>
          <w:lang w:val="uk-UA" w:eastAsia="ru-RU"/>
        </w:rPr>
        <w:t xml:space="preserve">проведення конкурсу на зайняття посад державної служби, затвердженого постановою КМУ від 05 березня 2016 року № 246 </w:t>
      </w:r>
      <w:r w:rsidR="00602B5B" w:rsidRPr="00E74816">
        <w:rPr>
          <w:rFonts w:ascii="Times New Roman" w:eastAsia="Times New Roman" w:hAnsi="Times New Roman" w:cs="Times New Roman"/>
          <w:i/>
          <w:sz w:val="28"/>
          <w:szCs w:val="28"/>
          <w:lang w:val="uk-UA" w:eastAsia="ru-RU"/>
        </w:rPr>
        <w:t xml:space="preserve">(далі - Порядок), </w:t>
      </w:r>
      <w:r w:rsidR="00602B5B" w:rsidRPr="00E74816">
        <w:rPr>
          <w:rFonts w:ascii="Times New Roman" w:hAnsi="Times New Roman" w:cs="Times New Roman"/>
          <w:i/>
          <w:sz w:val="28"/>
          <w:szCs w:val="28"/>
          <w:lang w:val="uk-UA"/>
        </w:rPr>
        <w:t xml:space="preserve">в частині невідповідності умов проведення конкурсу до вимог законодавства та розміщення </w:t>
      </w:r>
      <w:r w:rsidR="00602B5B" w:rsidRPr="00E74816">
        <w:rPr>
          <w:rFonts w:ascii="Times New Roman" w:hAnsi="Times New Roman" w:cs="Times New Roman"/>
          <w:i/>
          <w:sz w:val="28"/>
          <w:szCs w:val="28"/>
          <w:shd w:val="clear" w:color="auto" w:fill="FFFFFF"/>
        </w:rPr>
        <w:t>наказ</w:t>
      </w:r>
      <w:r w:rsidR="00602B5B" w:rsidRPr="00E74816">
        <w:rPr>
          <w:rFonts w:ascii="Times New Roman" w:hAnsi="Times New Roman" w:cs="Times New Roman"/>
          <w:i/>
          <w:sz w:val="28"/>
          <w:szCs w:val="28"/>
          <w:shd w:val="clear" w:color="auto" w:fill="FFFFFF"/>
          <w:lang w:val="uk-UA"/>
        </w:rPr>
        <w:t>у</w:t>
      </w:r>
      <w:r w:rsidR="00602B5B" w:rsidRPr="00E74816">
        <w:rPr>
          <w:rFonts w:ascii="Times New Roman" w:hAnsi="Times New Roman" w:cs="Times New Roman"/>
          <w:i/>
          <w:sz w:val="28"/>
          <w:szCs w:val="28"/>
          <w:shd w:val="clear" w:color="auto" w:fill="FFFFFF"/>
        </w:rPr>
        <w:t xml:space="preserve"> про оголошення конкурсу</w:t>
      </w:r>
      <w:r w:rsidR="00602B5B" w:rsidRPr="00E74816">
        <w:rPr>
          <w:rFonts w:ascii="Times New Roman" w:hAnsi="Times New Roman" w:cs="Times New Roman"/>
          <w:i/>
          <w:sz w:val="28"/>
          <w:szCs w:val="28"/>
          <w:shd w:val="clear" w:color="auto" w:fill="FFFFFF"/>
          <w:lang w:val="uk-UA"/>
        </w:rPr>
        <w:t xml:space="preserve"> та</w:t>
      </w:r>
      <w:r w:rsidR="00602B5B" w:rsidRPr="00E74816">
        <w:rPr>
          <w:rFonts w:ascii="Times New Roman" w:hAnsi="Times New Roman" w:cs="Times New Roman"/>
          <w:i/>
          <w:sz w:val="28"/>
          <w:szCs w:val="28"/>
          <w:shd w:val="clear" w:color="auto" w:fill="FFFFFF"/>
        </w:rPr>
        <w:t xml:space="preserve"> умови його проведення</w:t>
      </w:r>
      <w:r w:rsidR="00602B5B" w:rsidRPr="00E74816">
        <w:rPr>
          <w:rFonts w:ascii="Times New Roman" w:hAnsi="Times New Roman" w:cs="Times New Roman"/>
          <w:i/>
          <w:sz w:val="28"/>
          <w:szCs w:val="28"/>
          <w:shd w:val="clear" w:color="auto" w:fill="FFFFFF"/>
          <w:lang w:val="uk-UA"/>
        </w:rPr>
        <w:t xml:space="preserve"> </w:t>
      </w:r>
      <w:r w:rsidR="00602B5B" w:rsidRPr="00E74816">
        <w:rPr>
          <w:rFonts w:ascii="Times New Roman" w:hAnsi="Times New Roman" w:cs="Times New Roman"/>
          <w:i/>
          <w:sz w:val="28"/>
          <w:szCs w:val="28"/>
          <w:shd w:val="clear" w:color="auto" w:fill="FFFFFF"/>
        </w:rPr>
        <w:t>на Єдиному порталі вакансій державної служби</w:t>
      </w:r>
      <w:r w:rsidRPr="00E74816">
        <w:rPr>
          <w:rFonts w:ascii="Times New Roman" w:hAnsi="Times New Roman" w:cs="Times New Roman"/>
          <w:i/>
          <w:sz w:val="28"/>
          <w:szCs w:val="28"/>
          <w:shd w:val="clear" w:color="auto" w:fill="FFFFFF"/>
          <w:lang w:val="uk-UA"/>
        </w:rPr>
        <w:t>.</w:t>
      </w:r>
    </w:p>
    <w:p w:rsidR="001F59DC" w:rsidRDefault="0071478B" w:rsidP="00E74816">
      <w:pPr>
        <w:pBdr>
          <w:top w:val="none" w:sz="0" w:space="0" w:color="auto"/>
          <w:left w:val="none" w:sz="0" w:space="0" w:color="auto"/>
          <w:bottom w:val="none" w:sz="0" w:space="0" w:color="auto"/>
          <w:right w:val="none" w:sz="0" w:space="0" w:color="auto"/>
          <w:between w:val="none" w:sz="0" w:space="0" w:color="auto"/>
        </w:pBdr>
        <w:spacing w:line="340" w:lineRule="exact"/>
        <w:ind w:firstLine="567"/>
        <w:jc w:val="both"/>
        <w:rPr>
          <w:rFonts w:ascii="Times New Roman" w:hAnsi="Times New Roman"/>
          <w:noProof/>
          <w:sz w:val="28"/>
          <w:szCs w:val="28"/>
          <w:lang w:val="uk-UA"/>
        </w:rPr>
      </w:pPr>
      <w:r w:rsidRPr="00FF35A8">
        <w:rPr>
          <w:rFonts w:ascii="Times New Roman" w:hAnsi="Times New Roman"/>
          <w:noProof/>
          <w:sz w:val="28"/>
          <w:szCs w:val="28"/>
          <w:lang w:val="uk-UA"/>
        </w:rPr>
        <w:t xml:space="preserve">Відповідно до частини третьої статті 22 Закону України «Про державну службу» Порядок проведення конкурсу визначає зокрема: </w:t>
      </w:r>
    </w:p>
    <w:p w:rsidR="001F59DC" w:rsidRDefault="0071478B" w:rsidP="00E74816">
      <w:pPr>
        <w:pStyle w:val="a9"/>
        <w:numPr>
          <w:ilvl w:val="0"/>
          <w:numId w:val="9"/>
        </w:numPr>
        <w:spacing w:line="340" w:lineRule="exact"/>
        <w:ind w:left="0" w:firstLine="567"/>
        <w:rPr>
          <w:rFonts w:ascii="Times New Roman" w:hAnsi="Times New Roman"/>
          <w:noProof/>
          <w:sz w:val="28"/>
          <w:szCs w:val="28"/>
          <w:lang w:val="uk-UA"/>
        </w:rPr>
      </w:pPr>
      <w:r w:rsidRPr="001F59DC">
        <w:rPr>
          <w:rFonts w:ascii="Times New Roman" w:hAnsi="Times New Roman"/>
          <w:noProof/>
          <w:sz w:val="28"/>
          <w:szCs w:val="28"/>
          <w:lang w:val="uk-UA"/>
        </w:rPr>
        <w:t xml:space="preserve">умови проведення конкурсу; </w:t>
      </w:r>
    </w:p>
    <w:p w:rsidR="0071478B" w:rsidRPr="001F59DC" w:rsidRDefault="0071478B" w:rsidP="00E74816">
      <w:pPr>
        <w:pStyle w:val="a9"/>
        <w:numPr>
          <w:ilvl w:val="0"/>
          <w:numId w:val="9"/>
        </w:numPr>
        <w:spacing w:line="340" w:lineRule="exact"/>
        <w:ind w:left="0" w:firstLine="567"/>
        <w:rPr>
          <w:rFonts w:ascii="Times New Roman" w:hAnsi="Times New Roman"/>
          <w:noProof/>
          <w:sz w:val="28"/>
          <w:szCs w:val="28"/>
          <w:lang w:val="uk-UA"/>
        </w:rPr>
      </w:pPr>
      <w:r w:rsidRPr="001F59DC">
        <w:rPr>
          <w:rFonts w:ascii="Times New Roman" w:hAnsi="Times New Roman"/>
          <w:noProof/>
          <w:sz w:val="28"/>
          <w:szCs w:val="28"/>
          <w:lang w:val="uk-UA"/>
        </w:rPr>
        <w:t>вимоги щодо оприлюднення інформації про посади державної служби та оголошення про проведення конкурсу.</w:t>
      </w:r>
    </w:p>
    <w:p w:rsidR="001F59DC" w:rsidRPr="001F59DC" w:rsidRDefault="003404BD" w:rsidP="00E74519">
      <w:pPr>
        <w:spacing w:line="340" w:lineRule="exact"/>
        <w:ind w:firstLine="567"/>
        <w:jc w:val="both"/>
        <w:rPr>
          <w:rFonts w:ascii="Times New Roman" w:hAnsi="Times New Roman"/>
          <w:noProof/>
          <w:sz w:val="28"/>
          <w:szCs w:val="28"/>
          <w:lang w:val="uk-UA"/>
        </w:rPr>
      </w:pPr>
      <w:r>
        <w:rPr>
          <w:rFonts w:ascii="Times New Roman" w:hAnsi="Times New Roman"/>
          <w:noProof/>
          <w:sz w:val="28"/>
          <w:szCs w:val="28"/>
          <w:lang w:val="uk-UA"/>
        </w:rPr>
        <w:t>П</w:t>
      </w:r>
      <w:r w:rsidR="001F59DC">
        <w:rPr>
          <w:rFonts w:ascii="Times New Roman" w:hAnsi="Times New Roman"/>
          <w:noProof/>
          <w:sz w:val="28"/>
          <w:szCs w:val="28"/>
          <w:lang w:val="uk-UA"/>
        </w:rPr>
        <w:t>ід час підготовки умов проведення конкурсу обов</w:t>
      </w:r>
      <w:r w:rsidR="001F59DC" w:rsidRPr="00663007">
        <w:rPr>
          <w:rFonts w:ascii="Times New Roman" w:hAnsi="Times New Roman"/>
          <w:noProof/>
          <w:sz w:val="28"/>
          <w:szCs w:val="28"/>
          <w:lang w:val="ru-RU"/>
        </w:rPr>
        <w:t>’</w:t>
      </w:r>
      <w:r w:rsidR="001F59DC">
        <w:rPr>
          <w:rFonts w:ascii="Times New Roman" w:hAnsi="Times New Roman"/>
          <w:noProof/>
          <w:sz w:val="28"/>
          <w:szCs w:val="28"/>
          <w:lang w:val="uk-UA"/>
        </w:rPr>
        <w:t>язково враховувати вимоги</w:t>
      </w:r>
      <w:r w:rsidR="00661F01">
        <w:rPr>
          <w:rFonts w:ascii="Times New Roman" w:hAnsi="Times New Roman"/>
          <w:noProof/>
          <w:sz w:val="28"/>
          <w:szCs w:val="28"/>
          <w:lang w:val="uk-UA"/>
        </w:rPr>
        <w:t xml:space="preserve"> встановлен</w:t>
      </w:r>
      <w:r w:rsidR="001F59DC">
        <w:rPr>
          <w:rFonts w:ascii="Times New Roman" w:hAnsi="Times New Roman"/>
          <w:noProof/>
          <w:sz w:val="28"/>
          <w:szCs w:val="28"/>
          <w:lang w:val="uk-UA"/>
        </w:rPr>
        <w:t>і статтями 19 - 20 Закону</w:t>
      </w:r>
      <w:r>
        <w:rPr>
          <w:rFonts w:ascii="Times New Roman" w:hAnsi="Times New Roman"/>
          <w:noProof/>
          <w:sz w:val="28"/>
          <w:szCs w:val="28"/>
          <w:lang w:val="uk-UA"/>
        </w:rPr>
        <w:t xml:space="preserve">. Звертаємо увагу, що </w:t>
      </w:r>
      <w:r w:rsidR="001F59DC" w:rsidRPr="00ED35BC">
        <w:rPr>
          <w:rFonts w:ascii="Times New Roman" w:hAnsi="Times New Roman"/>
          <w:b/>
          <w:i/>
          <w:noProof/>
          <w:sz w:val="28"/>
          <w:szCs w:val="28"/>
          <w:lang w:val="uk-UA"/>
        </w:rPr>
        <w:t>вимоги до освіти та досвіду роботи до осіб, які претендують на вступ на державну службу</w:t>
      </w:r>
      <w:r w:rsidRPr="00ED35BC">
        <w:rPr>
          <w:rFonts w:ascii="Times New Roman" w:hAnsi="Times New Roman"/>
          <w:b/>
          <w:i/>
          <w:noProof/>
          <w:sz w:val="28"/>
          <w:szCs w:val="28"/>
          <w:lang w:val="uk-UA"/>
        </w:rPr>
        <w:t>,</w:t>
      </w:r>
      <w:r w:rsidR="00C61425">
        <w:rPr>
          <w:rFonts w:ascii="Times New Roman" w:hAnsi="Times New Roman"/>
          <w:b/>
          <w:i/>
          <w:noProof/>
          <w:sz w:val="28"/>
          <w:szCs w:val="28"/>
          <w:lang w:val="uk-UA"/>
        </w:rPr>
        <w:t xml:space="preserve"> встановлюються</w:t>
      </w:r>
      <w:r w:rsidRPr="00ED35BC">
        <w:rPr>
          <w:rFonts w:ascii="Times New Roman" w:hAnsi="Times New Roman"/>
          <w:b/>
          <w:i/>
          <w:noProof/>
          <w:sz w:val="28"/>
          <w:szCs w:val="28"/>
          <w:lang w:val="uk-UA"/>
        </w:rPr>
        <w:t xml:space="preserve"> в межах вимог визначених Законом</w:t>
      </w:r>
      <w:r w:rsidR="001F59DC" w:rsidRPr="00ED35BC">
        <w:rPr>
          <w:rFonts w:ascii="Times New Roman" w:hAnsi="Times New Roman"/>
          <w:b/>
          <w:i/>
          <w:noProof/>
          <w:sz w:val="28"/>
          <w:szCs w:val="28"/>
          <w:lang w:val="uk-UA"/>
        </w:rPr>
        <w:t>.</w:t>
      </w:r>
    </w:p>
    <w:p w:rsidR="00FF35A8" w:rsidRDefault="00FF35A8" w:rsidP="00E74519">
      <w:pPr>
        <w:spacing w:line="340" w:lineRule="exact"/>
        <w:ind w:firstLine="567"/>
        <w:jc w:val="both"/>
        <w:rPr>
          <w:rFonts w:ascii="Times New Roman" w:hAnsi="Times New Roman"/>
          <w:noProof/>
          <w:sz w:val="28"/>
          <w:szCs w:val="28"/>
          <w:lang w:val="uk-UA"/>
        </w:rPr>
      </w:pPr>
      <w:r>
        <w:rPr>
          <w:rFonts w:ascii="Times New Roman" w:hAnsi="Times New Roman"/>
          <w:noProof/>
          <w:sz w:val="28"/>
          <w:szCs w:val="28"/>
          <w:lang w:val="uk-UA"/>
        </w:rPr>
        <w:t xml:space="preserve">Пунктом </w:t>
      </w:r>
      <w:r w:rsidRPr="00FF35A8">
        <w:rPr>
          <w:rFonts w:ascii="Times New Roman" w:hAnsi="Times New Roman"/>
          <w:noProof/>
          <w:sz w:val="28"/>
          <w:szCs w:val="28"/>
          <w:lang w:val="uk-UA"/>
        </w:rPr>
        <w:t>11</w:t>
      </w:r>
      <w:r>
        <w:rPr>
          <w:rFonts w:ascii="Times New Roman" w:hAnsi="Times New Roman"/>
          <w:noProof/>
          <w:sz w:val="28"/>
          <w:szCs w:val="28"/>
          <w:lang w:val="uk-UA"/>
        </w:rPr>
        <w:t xml:space="preserve"> Порядку встановлено, що у</w:t>
      </w:r>
      <w:r w:rsidRPr="00FF35A8">
        <w:rPr>
          <w:rFonts w:ascii="Times New Roman" w:hAnsi="Times New Roman"/>
          <w:noProof/>
          <w:sz w:val="28"/>
          <w:szCs w:val="28"/>
          <w:lang w:val="uk-UA"/>
        </w:rPr>
        <w:t>мови проведення конкурсу затверджуються наказом (розпорядженням) суб’єкта призначення або керівника державної служби.</w:t>
      </w:r>
    </w:p>
    <w:p w:rsidR="00FF35A8" w:rsidRDefault="00FF35A8" w:rsidP="00E74519">
      <w:pPr>
        <w:spacing w:line="340" w:lineRule="exact"/>
        <w:ind w:firstLine="567"/>
        <w:jc w:val="both"/>
        <w:rPr>
          <w:rFonts w:ascii="Times New Roman" w:hAnsi="Times New Roman"/>
          <w:noProof/>
          <w:sz w:val="28"/>
          <w:szCs w:val="28"/>
          <w:lang w:val="uk-UA"/>
        </w:rPr>
      </w:pPr>
      <w:r w:rsidRPr="00FF35A8">
        <w:rPr>
          <w:rFonts w:ascii="Times New Roman" w:hAnsi="Times New Roman"/>
          <w:noProof/>
          <w:sz w:val="28"/>
          <w:szCs w:val="28"/>
          <w:lang w:val="uk-UA"/>
        </w:rPr>
        <w:t>Наказ (розпорядження) про оголошення конкурсу та умови його проведення не пізніше ніж протягом наступного робочого дня з дня підписання відповідного наказу (розпорядження) розміщуються через особистий кабінет на Єдиному пор</w:t>
      </w:r>
      <w:r>
        <w:rPr>
          <w:rFonts w:ascii="Times New Roman" w:hAnsi="Times New Roman"/>
          <w:noProof/>
          <w:sz w:val="28"/>
          <w:szCs w:val="28"/>
          <w:lang w:val="uk-UA"/>
        </w:rPr>
        <w:t xml:space="preserve">талі вакансій державної служби: </w:t>
      </w:r>
      <w:r w:rsidRPr="00FF35A8">
        <w:rPr>
          <w:rFonts w:ascii="Times New Roman" w:hAnsi="Times New Roman"/>
          <w:noProof/>
          <w:sz w:val="28"/>
          <w:szCs w:val="28"/>
          <w:lang w:val="uk-UA"/>
        </w:rPr>
        <w:t>службою управління персоналом державного органу, в якому оголошено конкурс, у разі оголошення конкур</w:t>
      </w:r>
      <w:r>
        <w:rPr>
          <w:rFonts w:ascii="Times New Roman" w:hAnsi="Times New Roman"/>
          <w:noProof/>
          <w:sz w:val="28"/>
          <w:szCs w:val="28"/>
          <w:lang w:val="uk-UA"/>
        </w:rPr>
        <w:t xml:space="preserve">су на зайняття посад категорій «Б» і «В» </w:t>
      </w:r>
      <w:r w:rsidRPr="00FF35A8">
        <w:rPr>
          <w:rFonts w:ascii="Times New Roman" w:hAnsi="Times New Roman"/>
          <w:noProof/>
          <w:sz w:val="28"/>
          <w:szCs w:val="28"/>
          <w:lang w:val="uk-UA"/>
        </w:rPr>
        <w:t>.</w:t>
      </w:r>
    </w:p>
    <w:p w:rsidR="00FF35A8" w:rsidRDefault="00FF35A8" w:rsidP="00E74519">
      <w:pPr>
        <w:spacing w:line="340" w:lineRule="exact"/>
        <w:ind w:firstLine="567"/>
        <w:jc w:val="both"/>
        <w:rPr>
          <w:rFonts w:ascii="Times New Roman" w:hAnsi="Times New Roman"/>
          <w:noProof/>
          <w:sz w:val="28"/>
          <w:szCs w:val="28"/>
          <w:lang w:val="uk-UA"/>
        </w:rPr>
      </w:pPr>
      <w:r w:rsidRPr="00FF35A8">
        <w:rPr>
          <w:rFonts w:ascii="Times New Roman" w:hAnsi="Times New Roman"/>
          <w:noProof/>
          <w:sz w:val="28"/>
          <w:szCs w:val="28"/>
          <w:lang w:val="uk-UA"/>
        </w:rPr>
        <w:t>У разі виявлення розбіжності між інформацією, зазначеною в наказі (розпорядженні) про оголошення конкурсу та умовах його проведення, та інформацією, розміщеною на Єдиному пор</w:t>
      </w:r>
      <w:r>
        <w:rPr>
          <w:rFonts w:ascii="Times New Roman" w:hAnsi="Times New Roman"/>
          <w:noProof/>
          <w:sz w:val="28"/>
          <w:szCs w:val="28"/>
          <w:lang w:val="uk-UA"/>
        </w:rPr>
        <w:t xml:space="preserve">талі вакансій державної служби, </w:t>
      </w:r>
      <w:r w:rsidRPr="00FF35A8">
        <w:rPr>
          <w:rFonts w:ascii="Times New Roman" w:hAnsi="Times New Roman"/>
          <w:noProof/>
          <w:sz w:val="28"/>
          <w:szCs w:val="28"/>
          <w:u w:val="single"/>
          <w:lang w:val="uk-UA"/>
        </w:rPr>
        <w:t>служба управління персоналом державного органу протягом 24 годин</w:t>
      </w:r>
      <w:r w:rsidRPr="00FF35A8">
        <w:rPr>
          <w:rFonts w:ascii="Times New Roman" w:hAnsi="Times New Roman"/>
          <w:noProof/>
          <w:sz w:val="28"/>
          <w:szCs w:val="28"/>
          <w:lang w:val="uk-UA"/>
        </w:rPr>
        <w:t xml:space="preserve"> після її розміщення може виправити таку розбіжність. </w:t>
      </w:r>
    </w:p>
    <w:p w:rsidR="00FF35A8" w:rsidRDefault="00FF35A8" w:rsidP="00E74519">
      <w:pPr>
        <w:spacing w:line="340" w:lineRule="exact"/>
        <w:ind w:firstLine="567"/>
        <w:jc w:val="both"/>
        <w:rPr>
          <w:rFonts w:ascii="Times New Roman" w:hAnsi="Times New Roman"/>
          <w:noProof/>
          <w:sz w:val="28"/>
          <w:szCs w:val="28"/>
          <w:u w:val="single"/>
          <w:lang w:val="uk-UA"/>
        </w:rPr>
      </w:pPr>
      <w:r w:rsidRPr="00ED35BC">
        <w:rPr>
          <w:rFonts w:ascii="Times New Roman" w:hAnsi="Times New Roman"/>
          <w:noProof/>
          <w:sz w:val="28"/>
          <w:szCs w:val="28"/>
          <w:lang w:val="uk-UA"/>
        </w:rPr>
        <w:t>Звертаємо увагу, що у такому разі</w:t>
      </w:r>
      <w:r w:rsidRPr="00FF35A8">
        <w:rPr>
          <w:rFonts w:ascii="Times New Roman" w:hAnsi="Times New Roman"/>
          <w:noProof/>
          <w:sz w:val="28"/>
          <w:szCs w:val="28"/>
          <w:u w:val="single"/>
          <w:lang w:val="uk-UA"/>
        </w:rPr>
        <w:t xml:space="preserve"> </w:t>
      </w:r>
      <w:r w:rsidRPr="00ED35BC">
        <w:rPr>
          <w:rFonts w:ascii="Times New Roman" w:hAnsi="Times New Roman"/>
          <w:b/>
          <w:i/>
          <w:noProof/>
          <w:sz w:val="28"/>
          <w:szCs w:val="28"/>
          <w:u w:val="single"/>
          <w:lang w:val="uk-UA"/>
        </w:rPr>
        <w:t>оновлена інформація доводиться до відома осіб, які виявили бажання взяти участь у конкурсі</w:t>
      </w:r>
      <w:r w:rsidRPr="00FF35A8">
        <w:rPr>
          <w:rFonts w:ascii="Times New Roman" w:hAnsi="Times New Roman"/>
          <w:noProof/>
          <w:sz w:val="28"/>
          <w:szCs w:val="28"/>
          <w:u w:val="single"/>
          <w:lang w:val="uk-UA"/>
        </w:rPr>
        <w:t>.</w:t>
      </w:r>
    </w:p>
    <w:p w:rsidR="00E74519" w:rsidRPr="00E74519" w:rsidRDefault="00E74519" w:rsidP="00E74519">
      <w:pPr>
        <w:spacing w:line="340" w:lineRule="exact"/>
        <w:ind w:firstLine="567"/>
        <w:jc w:val="both"/>
        <w:rPr>
          <w:rFonts w:ascii="Times New Roman" w:hAnsi="Times New Roman"/>
          <w:b/>
          <w:i/>
          <w:noProof/>
          <w:sz w:val="28"/>
          <w:szCs w:val="28"/>
          <w:lang w:val="uk-UA"/>
        </w:rPr>
      </w:pPr>
      <w:r w:rsidRPr="00E74519">
        <w:rPr>
          <w:rFonts w:ascii="Times New Roman" w:hAnsi="Times New Roman"/>
          <w:noProof/>
          <w:sz w:val="28"/>
          <w:szCs w:val="28"/>
          <w:lang w:val="uk-UA"/>
        </w:rPr>
        <w:t xml:space="preserve">Під час </w:t>
      </w:r>
      <w:r w:rsidRPr="00663007">
        <w:rPr>
          <w:rFonts w:ascii="Times New Roman" w:hAnsi="Times New Roman"/>
          <w:noProof/>
          <w:sz w:val="28"/>
          <w:szCs w:val="28"/>
          <w:lang w:val="ru-RU"/>
        </w:rPr>
        <w:t>визначення</w:t>
      </w:r>
      <w:r w:rsidR="00661F01" w:rsidRPr="00663007">
        <w:rPr>
          <w:rFonts w:ascii="Times New Roman" w:hAnsi="Times New Roman"/>
          <w:noProof/>
          <w:sz w:val="28"/>
          <w:szCs w:val="28"/>
          <w:lang w:val="ru-RU"/>
        </w:rPr>
        <w:t xml:space="preserve"> спеціальних вимог та підготовки</w:t>
      </w:r>
      <w:r w:rsidRPr="00663007">
        <w:rPr>
          <w:rFonts w:ascii="Times New Roman" w:hAnsi="Times New Roman"/>
          <w:noProof/>
          <w:sz w:val="28"/>
          <w:szCs w:val="28"/>
          <w:lang w:val="ru-RU"/>
        </w:rPr>
        <w:t xml:space="preserve"> умов проведення конкурсу </w:t>
      </w:r>
      <w:r w:rsidRPr="00E74519">
        <w:rPr>
          <w:rFonts w:ascii="Times New Roman" w:hAnsi="Times New Roman"/>
          <w:noProof/>
          <w:sz w:val="28"/>
          <w:szCs w:val="28"/>
          <w:lang w:val="uk-UA"/>
        </w:rPr>
        <w:t xml:space="preserve">додатково </w:t>
      </w:r>
      <w:r w:rsidRPr="00E74519">
        <w:rPr>
          <w:rFonts w:ascii="Times New Roman" w:hAnsi="Times New Roman"/>
          <w:b/>
          <w:i/>
          <w:noProof/>
          <w:sz w:val="28"/>
          <w:szCs w:val="28"/>
          <w:lang w:val="uk-UA"/>
        </w:rPr>
        <w:t xml:space="preserve">рекомендуємо використовувати інформаційні матеріали, що розміщенні за </w:t>
      </w:r>
      <w:r>
        <w:rPr>
          <w:rFonts w:ascii="Times New Roman" w:hAnsi="Times New Roman"/>
          <w:b/>
          <w:i/>
          <w:noProof/>
          <w:sz w:val="28"/>
          <w:szCs w:val="28"/>
          <w:lang w:val="uk-UA"/>
        </w:rPr>
        <w:t>посиланням</w:t>
      </w:r>
      <w:r w:rsidRPr="00E74519">
        <w:rPr>
          <w:rFonts w:ascii="Times New Roman" w:hAnsi="Times New Roman"/>
          <w:b/>
          <w:i/>
          <w:noProof/>
          <w:sz w:val="28"/>
          <w:szCs w:val="28"/>
          <w:lang w:val="uk-UA"/>
        </w:rPr>
        <w:t xml:space="preserve">: </w:t>
      </w:r>
      <w:r w:rsidRPr="00E74519">
        <w:rPr>
          <w:rFonts w:ascii="Times New Roman" w:hAnsi="Times New Roman"/>
          <w:b/>
          <w:i/>
          <w:noProof/>
          <w:sz w:val="28"/>
          <w:szCs w:val="28"/>
        </w:rPr>
        <w:t>https</w:t>
      </w:r>
      <w:r w:rsidRPr="00663007">
        <w:rPr>
          <w:rFonts w:ascii="Times New Roman" w:hAnsi="Times New Roman"/>
          <w:b/>
          <w:i/>
          <w:noProof/>
          <w:sz w:val="28"/>
          <w:szCs w:val="28"/>
          <w:lang w:val="ru-RU"/>
        </w:rPr>
        <w:t>://</w:t>
      </w:r>
      <w:r w:rsidRPr="00E74519">
        <w:rPr>
          <w:rFonts w:ascii="Times New Roman" w:hAnsi="Times New Roman"/>
          <w:b/>
          <w:i/>
          <w:noProof/>
          <w:sz w:val="28"/>
          <w:szCs w:val="28"/>
        </w:rPr>
        <w:t>career</w:t>
      </w:r>
      <w:r w:rsidRPr="00663007">
        <w:rPr>
          <w:rFonts w:ascii="Times New Roman" w:hAnsi="Times New Roman"/>
          <w:b/>
          <w:i/>
          <w:noProof/>
          <w:sz w:val="28"/>
          <w:szCs w:val="28"/>
          <w:lang w:val="ru-RU"/>
        </w:rPr>
        <w:t>.</w:t>
      </w:r>
      <w:r w:rsidRPr="00E74519">
        <w:rPr>
          <w:rFonts w:ascii="Times New Roman" w:hAnsi="Times New Roman"/>
          <w:b/>
          <w:i/>
          <w:noProof/>
          <w:sz w:val="28"/>
          <w:szCs w:val="28"/>
        </w:rPr>
        <w:t>gov</w:t>
      </w:r>
      <w:r w:rsidRPr="00663007">
        <w:rPr>
          <w:rFonts w:ascii="Times New Roman" w:hAnsi="Times New Roman"/>
          <w:b/>
          <w:i/>
          <w:noProof/>
          <w:sz w:val="28"/>
          <w:szCs w:val="28"/>
          <w:lang w:val="ru-RU"/>
        </w:rPr>
        <w:t>.</w:t>
      </w:r>
      <w:r w:rsidRPr="00E74519">
        <w:rPr>
          <w:rFonts w:ascii="Times New Roman" w:hAnsi="Times New Roman"/>
          <w:b/>
          <w:i/>
          <w:noProof/>
          <w:sz w:val="28"/>
          <w:szCs w:val="28"/>
        </w:rPr>
        <w:t>ua</w:t>
      </w:r>
      <w:r w:rsidRPr="00663007">
        <w:rPr>
          <w:rFonts w:ascii="Times New Roman" w:hAnsi="Times New Roman"/>
          <w:b/>
          <w:i/>
          <w:noProof/>
          <w:sz w:val="28"/>
          <w:szCs w:val="28"/>
          <w:lang w:val="ru-RU"/>
        </w:rPr>
        <w:t>/</w:t>
      </w:r>
      <w:r w:rsidRPr="00E74519">
        <w:rPr>
          <w:rFonts w:ascii="Times New Roman" w:hAnsi="Times New Roman"/>
          <w:b/>
          <w:i/>
          <w:noProof/>
          <w:sz w:val="28"/>
          <w:szCs w:val="28"/>
        </w:rPr>
        <w:t>site</w:t>
      </w:r>
      <w:r w:rsidRPr="00663007">
        <w:rPr>
          <w:rFonts w:ascii="Times New Roman" w:hAnsi="Times New Roman"/>
          <w:b/>
          <w:i/>
          <w:noProof/>
          <w:sz w:val="28"/>
          <w:szCs w:val="28"/>
          <w:lang w:val="ru-RU"/>
        </w:rPr>
        <w:t>/</w:t>
      </w:r>
      <w:r w:rsidRPr="00E74519">
        <w:rPr>
          <w:rFonts w:ascii="Times New Roman" w:hAnsi="Times New Roman"/>
          <w:b/>
          <w:i/>
          <w:noProof/>
          <w:sz w:val="28"/>
          <w:szCs w:val="28"/>
        </w:rPr>
        <w:t>view</w:t>
      </w:r>
      <w:r w:rsidRPr="00663007">
        <w:rPr>
          <w:rFonts w:ascii="Times New Roman" w:hAnsi="Times New Roman"/>
          <w:b/>
          <w:i/>
          <w:noProof/>
          <w:sz w:val="28"/>
          <w:szCs w:val="28"/>
          <w:lang w:val="ru-RU"/>
        </w:rPr>
        <w:t>-</w:t>
      </w:r>
      <w:r w:rsidRPr="00E74519">
        <w:rPr>
          <w:rFonts w:ascii="Times New Roman" w:hAnsi="Times New Roman"/>
          <w:b/>
          <w:i/>
          <w:noProof/>
          <w:sz w:val="28"/>
          <w:szCs w:val="28"/>
        </w:rPr>
        <w:t>article</w:t>
      </w:r>
      <w:r w:rsidRPr="00663007">
        <w:rPr>
          <w:rFonts w:ascii="Times New Roman" w:hAnsi="Times New Roman"/>
          <w:b/>
          <w:i/>
          <w:noProof/>
          <w:sz w:val="28"/>
          <w:szCs w:val="28"/>
          <w:lang w:val="ru-RU"/>
        </w:rPr>
        <w:t>?</w:t>
      </w:r>
      <w:r w:rsidRPr="00E74519">
        <w:rPr>
          <w:rFonts w:ascii="Times New Roman" w:hAnsi="Times New Roman"/>
          <w:b/>
          <w:i/>
          <w:noProof/>
          <w:sz w:val="28"/>
          <w:szCs w:val="28"/>
        </w:rPr>
        <w:t>id</w:t>
      </w:r>
      <w:r w:rsidRPr="00663007">
        <w:rPr>
          <w:rFonts w:ascii="Times New Roman" w:hAnsi="Times New Roman"/>
          <w:b/>
          <w:i/>
          <w:noProof/>
          <w:sz w:val="28"/>
          <w:szCs w:val="28"/>
          <w:lang w:val="ru-RU"/>
        </w:rPr>
        <w:t>=32</w:t>
      </w:r>
      <w:r>
        <w:rPr>
          <w:rFonts w:ascii="Times New Roman" w:hAnsi="Times New Roman"/>
          <w:b/>
          <w:i/>
          <w:noProof/>
          <w:sz w:val="28"/>
          <w:szCs w:val="28"/>
          <w:lang w:val="uk-UA"/>
        </w:rPr>
        <w:t>.</w:t>
      </w:r>
    </w:p>
    <w:p w:rsidR="0084099D" w:rsidRDefault="0084099D" w:rsidP="00E74519">
      <w:pPr>
        <w:spacing w:line="340" w:lineRule="exact"/>
        <w:jc w:val="both"/>
        <w:rPr>
          <w:rFonts w:ascii="Times New Roman" w:hAnsi="Times New Roman" w:cs="Times New Roman"/>
          <w:b/>
          <w:bCs/>
          <w:sz w:val="28"/>
          <w:szCs w:val="28"/>
          <w:lang w:val="uk-UA"/>
        </w:rPr>
      </w:pPr>
    </w:p>
    <w:p w:rsidR="0084099D" w:rsidRPr="00E74816" w:rsidRDefault="008B63D0" w:rsidP="00E74816">
      <w:pPr>
        <w:pStyle w:val="a9"/>
        <w:numPr>
          <w:ilvl w:val="0"/>
          <w:numId w:val="10"/>
        </w:numPr>
        <w:spacing w:line="340" w:lineRule="exact"/>
        <w:ind w:left="0" w:firstLine="567"/>
        <w:textAlignment w:val="baseline"/>
        <w:rPr>
          <w:rFonts w:ascii="Times New Roman" w:eastAsia="Times New Roman" w:hAnsi="Times New Roman" w:cs="Times New Roman"/>
          <w:b/>
          <w:i/>
          <w:sz w:val="28"/>
          <w:szCs w:val="28"/>
          <w:lang w:val="uk-UA" w:eastAsia="ru-RU"/>
        </w:rPr>
      </w:pPr>
      <w:r w:rsidRPr="00E74816">
        <w:rPr>
          <w:rFonts w:ascii="Times New Roman" w:eastAsia="Times New Roman" w:hAnsi="Times New Roman" w:cs="Times New Roman"/>
          <w:b/>
          <w:i/>
          <w:sz w:val="28"/>
          <w:szCs w:val="28"/>
          <w:lang w:val="uk-UA" w:eastAsia="ru-RU"/>
        </w:rPr>
        <w:t>Н</w:t>
      </w:r>
      <w:r w:rsidR="0084099D" w:rsidRPr="00E74816">
        <w:rPr>
          <w:rFonts w:ascii="Times New Roman" w:eastAsia="Times New Roman" w:hAnsi="Times New Roman" w:cs="Times New Roman"/>
          <w:b/>
          <w:i/>
          <w:sz w:val="28"/>
          <w:szCs w:val="28"/>
          <w:lang w:val="uk-UA" w:eastAsia="ru-RU"/>
        </w:rPr>
        <w:t>едотримання вимог частини дев’ятої статті 44 Закону щодо преміювання державних службовців, які отримали відмінні оцінки за результатами оцінювання їх службової діяльності</w:t>
      </w:r>
      <w:r w:rsidRPr="00E74816">
        <w:rPr>
          <w:rFonts w:ascii="Times New Roman" w:eastAsia="Times New Roman" w:hAnsi="Times New Roman" w:cs="Times New Roman"/>
          <w:b/>
          <w:i/>
          <w:sz w:val="28"/>
          <w:szCs w:val="28"/>
          <w:lang w:val="uk-UA" w:eastAsia="ru-RU"/>
        </w:rPr>
        <w:t>.</w:t>
      </w:r>
    </w:p>
    <w:p w:rsidR="0084099D" w:rsidRPr="00564D5A" w:rsidRDefault="0084099D" w:rsidP="00E74816">
      <w:pPr>
        <w:spacing w:line="340" w:lineRule="exact"/>
        <w:ind w:firstLine="567"/>
        <w:jc w:val="both"/>
        <w:rPr>
          <w:rFonts w:ascii="Times New Roman" w:hAnsi="Times New Roman" w:cs="Times New Roman"/>
          <w:sz w:val="28"/>
          <w:szCs w:val="28"/>
          <w:lang w:val="uk-UA"/>
        </w:rPr>
      </w:pPr>
      <w:r w:rsidRPr="00564D5A">
        <w:rPr>
          <w:rFonts w:ascii="Times New Roman" w:hAnsi="Times New Roman" w:cs="Times New Roman"/>
          <w:bCs/>
          <w:sz w:val="28"/>
          <w:szCs w:val="28"/>
          <w:lang w:val="uk-UA"/>
        </w:rPr>
        <w:lastRenderedPageBreak/>
        <w:t xml:space="preserve">Щороку в жовтні </w:t>
      </w:r>
      <w:r w:rsidRPr="00663007">
        <w:rPr>
          <w:rFonts w:ascii="Times New Roman" w:hAnsi="Times New Roman" w:cs="Times New Roman"/>
          <w:sz w:val="28"/>
          <w:szCs w:val="28"/>
          <w:lang w:val="ru-RU"/>
        </w:rPr>
        <w:t>стартує оцінювання результатів ді</w:t>
      </w:r>
      <w:r w:rsidR="008B63D0" w:rsidRPr="00663007">
        <w:rPr>
          <w:rFonts w:ascii="Times New Roman" w:hAnsi="Times New Roman" w:cs="Times New Roman"/>
          <w:sz w:val="28"/>
          <w:szCs w:val="28"/>
          <w:lang w:val="ru-RU"/>
        </w:rPr>
        <w:t xml:space="preserve">яльності державних службовців. </w:t>
      </w:r>
      <w:r w:rsidR="008B63D0">
        <w:rPr>
          <w:rFonts w:ascii="Times New Roman" w:hAnsi="Times New Roman" w:cs="Times New Roman"/>
          <w:sz w:val="28"/>
          <w:szCs w:val="28"/>
          <w:lang w:val="uk-UA"/>
        </w:rPr>
        <w:t>З</w:t>
      </w:r>
      <w:r>
        <w:rPr>
          <w:rFonts w:ascii="Times New Roman" w:hAnsi="Times New Roman" w:cs="Times New Roman"/>
          <w:sz w:val="28"/>
          <w:szCs w:val="28"/>
          <w:lang w:val="uk-UA"/>
        </w:rPr>
        <w:t>а</w:t>
      </w:r>
      <w:r w:rsidR="008B63D0">
        <w:rPr>
          <w:rFonts w:ascii="Times New Roman" w:hAnsi="Times New Roman" w:cs="Times New Roman"/>
          <w:sz w:val="28"/>
          <w:szCs w:val="28"/>
          <w:lang w:val="uk-UA"/>
        </w:rPr>
        <w:t xml:space="preserve"> результатами здійснення контрольної діяльності в частині</w:t>
      </w:r>
      <w:r>
        <w:rPr>
          <w:rFonts w:ascii="Times New Roman" w:hAnsi="Times New Roman" w:cs="Times New Roman"/>
          <w:sz w:val="28"/>
          <w:szCs w:val="28"/>
          <w:lang w:val="uk-UA"/>
        </w:rPr>
        <w:t xml:space="preserve"> </w:t>
      </w:r>
      <w:r w:rsidR="008B63D0">
        <w:rPr>
          <w:rFonts w:ascii="Times New Roman" w:hAnsi="Times New Roman" w:cs="Times New Roman"/>
          <w:sz w:val="28"/>
          <w:szCs w:val="28"/>
          <w:lang w:val="uk-UA"/>
        </w:rPr>
        <w:t>реалізації</w:t>
      </w:r>
      <w:r>
        <w:rPr>
          <w:rFonts w:ascii="Times New Roman" w:hAnsi="Times New Roman" w:cs="Times New Roman"/>
          <w:sz w:val="28"/>
          <w:szCs w:val="28"/>
          <w:lang w:val="uk-UA"/>
        </w:rPr>
        <w:t xml:space="preserve"> права на державну службу</w:t>
      </w:r>
      <w:r w:rsidR="008B63D0">
        <w:rPr>
          <w:rFonts w:ascii="Times New Roman" w:hAnsi="Times New Roman" w:cs="Times New Roman"/>
          <w:sz w:val="28"/>
          <w:szCs w:val="28"/>
          <w:lang w:val="uk-UA"/>
        </w:rPr>
        <w:t>,</w:t>
      </w:r>
      <w:r>
        <w:rPr>
          <w:rFonts w:ascii="Times New Roman" w:hAnsi="Times New Roman" w:cs="Times New Roman"/>
          <w:sz w:val="28"/>
          <w:szCs w:val="28"/>
          <w:lang w:val="uk-UA"/>
        </w:rPr>
        <w:t xml:space="preserve"> НАДС </w:t>
      </w:r>
      <w:r w:rsidRPr="00EF63D0">
        <w:rPr>
          <w:rFonts w:ascii="Times New Roman" w:hAnsi="Times New Roman" w:cs="Times New Roman"/>
          <w:sz w:val="28"/>
          <w:szCs w:val="28"/>
          <w:lang w:val="uk-UA"/>
        </w:rPr>
        <w:t>виявлено, що за результатами оцінювання державних службовців</w:t>
      </w:r>
      <w:r>
        <w:rPr>
          <w:rFonts w:ascii="Times New Roman" w:hAnsi="Times New Roman" w:cs="Times New Roman"/>
          <w:sz w:val="28"/>
          <w:szCs w:val="28"/>
          <w:lang w:val="uk-UA"/>
        </w:rPr>
        <w:t xml:space="preserve"> за 2020 рік встановлювались </w:t>
      </w:r>
      <w:r w:rsidRPr="00EF63D0">
        <w:rPr>
          <w:rFonts w:ascii="Times New Roman" w:hAnsi="Times New Roman" w:cs="Times New Roman"/>
          <w:sz w:val="28"/>
          <w:szCs w:val="28"/>
          <w:lang w:val="uk-UA"/>
        </w:rPr>
        <w:t xml:space="preserve"> «відмінн</w:t>
      </w:r>
      <w:r>
        <w:rPr>
          <w:rFonts w:ascii="Times New Roman" w:hAnsi="Times New Roman" w:cs="Times New Roman"/>
          <w:sz w:val="28"/>
          <w:szCs w:val="28"/>
          <w:lang w:val="uk-UA"/>
        </w:rPr>
        <w:t>і</w:t>
      </w:r>
      <w:r w:rsidRPr="00EF63D0">
        <w:rPr>
          <w:rFonts w:ascii="Times New Roman" w:hAnsi="Times New Roman" w:cs="Times New Roman"/>
          <w:sz w:val="28"/>
          <w:szCs w:val="28"/>
          <w:lang w:val="uk-UA"/>
        </w:rPr>
        <w:t>» оцінк</w:t>
      </w:r>
      <w:r w:rsidR="008B63D0">
        <w:rPr>
          <w:rFonts w:ascii="Times New Roman" w:hAnsi="Times New Roman" w:cs="Times New Roman"/>
          <w:sz w:val="28"/>
          <w:szCs w:val="28"/>
          <w:lang w:val="uk-UA"/>
        </w:rPr>
        <w:t>и. Проте</w:t>
      </w:r>
      <w:r w:rsidRPr="00EF63D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премія </w:t>
      </w:r>
      <w:r w:rsidR="008B63D0">
        <w:rPr>
          <w:rFonts w:ascii="Times New Roman" w:hAnsi="Times New Roman" w:cs="Times New Roman"/>
          <w:sz w:val="28"/>
          <w:szCs w:val="28"/>
          <w:lang w:val="uk-UA"/>
        </w:rPr>
        <w:t>державним службовцям, які отримали «відмінну</w:t>
      </w:r>
      <w:r w:rsidRPr="00F4067C">
        <w:rPr>
          <w:rFonts w:ascii="Times New Roman" w:hAnsi="Times New Roman" w:cs="Times New Roman"/>
          <w:sz w:val="28"/>
          <w:szCs w:val="28"/>
          <w:lang w:val="uk-UA"/>
        </w:rPr>
        <w:t>»</w:t>
      </w:r>
      <w:r w:rsidR="008B63D0">
        <w:rPr>
          <w:rFonts w:ascii="Times New Roman" w:hAnsi="Times New Roman" w:cs="Times New Roman"/>
          <w:sz w:val="28"/>
          <w:szCs w:val="28"/>
          <w:lang w:val="uk-UA"/>
        </w:rPr>
        <w:t xml:space="preserve"> оцінку</w:t>
      </w:r>
      <w:r w:rsidRPr="00F4067C">
        <w:rPr>
          <w:rFonts w:ascii="Times New Roman" w:hAnsi="Times New Roman" w:cs="Times New Roman"/>
          <w:sz w:val="28"/>
          <w:szCs w:val="28"/>
          <w:lang w:val="uk-UA"/>
        </w:rPr>
        <w:t xml:space="preserve"> </w:t>
      </w:r>
      <w:r w:rsidRPr="00EF63D0">
        <w:rPr>
          <w:rFonts w:ascii="Times New Roman" w:hAnsi="Times New Roman" w:cs="Times New Roman"/>
          <w:sz w:val="28"/>
          <w:szCs w:val="28"/>
          <w:lang w:val="uk-UA"/>
        </w:rPr>
        <w:t>не виплачувалась</w:t>
      </w:r>
      <w:r>
        <w:rPr>
          <w:rFonts w:ascii="Times New Roman" w:hAnsi="Times New Roman" w:cs="Times New Roman"/>
          <w:sz w:val="28"/>
          <w:szCs w:val="28"/>
          <w:lang w:val="uk-UA"/>
        </w:rPr>
        <w:t>. Т</w:t>
      </w:r>
      <w:r w:rsidRPr="00EF63D0">
        <w:rPr>
          <w:rFonts w:ascii="Times New Roman" w:hAnsi="Times New Roman" w:cs="Times New Roman"/>
          <w:sz w:val="28"/>
          <w:szCs w:val="28"/>
          <w:lang w:val="uk-UA"/>
        </w:rPr>
        <w:t xml:space="preserve">обто </w:t>
      </w:r>
      <w:r>
        <w:rPr>
          <w:rFonts w:ascii="Times New Roman" w:hAnsi="Times New Roman" w:cs="Times New Roman"/>
          <w:sz w:val="28"/>
          <w:szCs w:val="28"/>
          <w:lang w:val="uk-UA"/>
        </w:rPr>
        <w:t>не було</w:t>
      </w:r>
      <w:r w:rsidRPr="00EF63D0">
        <w:rPr>
          <w:rFonts w:ascii="Times New Roman" w:hAnsi="Times New Roman" w:cs="Times New Roman"/>
          <w:sz w:val="28"/>
          <w:szCs w:val="28"/>
          <w:lang w:val="uk-UA"/>
        </w:rPr>
        <w:t xml:space="preserve"> дотримано вимог частини дев’ятої статті 44 Закону</w:t>
      </w:r>
      <w:r w:rsidRPr="00DC0BE8">
        <w:rPr>
          <w:rFonts w:ascii="Times New Roman" w:hAnsi="Times New Roman" w:cs="Times New Roman"/>
          <w:sz w:val="28"/>
          <w:szCs w:val="28"/>
          <w:lang w:val="uk-UA"/>
        </w:rPr>
        <w:t xml:space="preserve"> </w:t>
      </w:r>
      <w:r w:rsidRPr="00EF63D0">
        <w:rPr>
          <w:rFonts w:ascii="Times New Roman" w:hAnsi="Times New Roman" w:cs="Times New Roman"/>
          <w:sz w:val="28"/>
          <w:szCs w:val="28"/>
          <w:lang w:val="uk-UA"/>
        </w:rPr>
        <w:t>України «Про державну службу».</w:t>
      </w:r>
      <w:r>
        <w:rPr>
          <w:rFonts w:ascii="Times New Roman" w:hAnsi="Times New Roman" w:cs="Times New Roman"/>
          <w:sz w:val="28"/>
          <w:szCs w:val="28"/>
          <w:lang w:val="uk-UA"/>
        </w:rPr>
        <w:t xml:space="preserve"> </w:t>
      </w:r>
    </w:p>
    <w:p w:rsidR="0084099D" w:rsidRPr="008B63D0" w:rsidRDefault="0084099D" w:rsidP="00E74519">
      <w:pPr>
        <w:spacing w:line="340" w:lineRule="exact"/>
        <w:ind w:firstLine="567"/>
        <w:jc w:val="both"/>
        <w:rPr>
          <w:rFonts w:ascii="Times New Roman" w:hAnsi="Times New Roman" w:cs="Times New Roman"/>
          <w:color w:val="000000" w:themeColor="text1"/>
          <w:sz w:val="28"/>
          <w:szCs w:val="28"/>
          <w:lang w:val="uk-UA"/>
        </w:rPr>
      </w:pPr>
      <w:r w:rsidRPr="008B63D0">
        <w:rPr>
          <w:rFonts w:ascii="Times New Roman" w:hAnsi="Times New Roman" w:cs="Times New Roman"/>
          <w:color w:val="000000" w:themeColor="text1"/>
          <w:sz w:val="28"/>
          <w:szCs w:val="28"/>
          <w:lang w:val="uk-UA"/>
        </w:rPr>
        <w:t xml:space="preserve">Частиною дев’ятою статті 44 Закону України «Про державну службу» встановлюється, що державні службовці, які отримали відмінні оцінки </w:t>
      </w:r>
      <w:r w:rsidRPr="008B63D0">
        <w:rPr>
          <w:rFonts w:ascii="Times New Roman" w:hAnsi="Times New Roman" w:cs="Times New Roman"/>
          <w:b/>
          <w:bCs/>
          <w:i/>
          <w:iCs/>
          <w:color w:val="000000" w:themeColor="text1"/>
          <w:sz w:val="28"/>
          <w:szCs w:val="28"/>
          <w:u w:val="single"/>
          <w:lang w:val="uk-UA"/>
        </w:rPr>
        <w:t>за результатами оцінювання службової діяльності, підлягають</w:t>
      </w:r>
      <w:r w:rsidRPr="008B63D0">
        <w:rPr>
          <w:rFonts w:ascii="Times New Roman" w:hAnsi="Times New Roman" w:cs="Times New Roman"/>
          <w:color w:val="000000" w:themeColor="text1"/>
          <w:sz w:val="28"/>
          <w:szCs w:val="28"/>
          <w:lang w:val="uk-UA"/>
        </w:rPr>
        <w:t xml:space="preserve"> преміюванню відповідно до цього Закону.</w:t>
      </w:r>
    </w:p>
    <w:p w:rsidR="0084099D" w:rsidRPr="00EF63D0" w:rsidRDefault="0084099D" w:rsidP="00E74519">
      <w:pPr>
        <w:spacing w:line="340" w:lineRule="exact"/>
        <w:ind w:firstLine="567"/>
        <w:jc w:val="both"/>
        <w:rPr>
          <w:rFonts w:ascii="Times New Roman" w:hAnsi="Times New Roman" w:cs="Times New Roman"/>
          <w:sz w:val="28"/>
          <w:szCs w:val="28"/>
          <w:lang w:val="uk-UA"/>
        </w:rPr>
      </w:pPr>
      <w:r w:rsidRPr="00EF63D0">
        <w:rPr>
          <w:rFonts w:ascii="Times New Roman" w:hAnsi="Times New Roman" w:cs="Times New Roman"/>
          <w:sz w:val="28"/>
          <w:szCs w:val="28"/>
          <w:lang w:val="uk-UA"/>
        </w:rPr>
        <w:t>Типове положення про преміювання державних службовців органів державної влади, інших державних органів, їхніх апаратів (секретаріатів), зокрема, пункт 4 розділу 2 визначає порядок визначення розміру такого преміювання</w:t>
      </w:r>
      <w:r>
        <w:rPr>
          <w:rFonts w:ascii="Times New Roman" w:hAnsi="Times New Roman" w:cs="Times New Roman"/>
          <w:sz w:val="28"/>
          <w:szCs w:val="28"/>
          <w:lang w:val="uk-UA"/>
        </w:rPr>
        <w:t>, а саме</w:t>
      </w:r>
      <w:r w:rsidRPr="00EF63D0">
        <w:rPr>
          <w:rFonts w:ascii="Times New Roman" w:hAnsi="Times New Roman" w:cs="Times New Roman"/>
          <w:sz w:val="28"/>
          <w:szCs w:val="28"/>
          <w:lang w:val="uk-UA"/>
        </w:rPr>
        <w:t>:</w:t>
      </w:r>
    </w:p>
    <w:p w:rsidR="0084099D" w:rsidRDefault="0084099D" w:rsidP="00E74519">
      <w:pPr>
        <w:pStyle w:val="a9"/>
        <w:spacing w:line="340" w:lineRule="exact"/>
        <w:ind w:left="567"/>
        <w:rPr>
          <w:rFonts w:ascii="Times New Roman" w:hAnsi="Times New Roman" w:cs="Times New Roman"/>
          <w:sz w:val="28"/>
          <w:szCs w:val="28"/>
          <w:lang w:val="uk-UA"/>
        </w:rPr>
      </w:pPr>
      <w:r w:rsidRPr="00E445D1">
        <w:rPr>
          <w:rFonts w:ascii="Times New Roman" w:hAnsi="Times New Roman" w:cs="Times New Roman"/>
          <w:sz w:val="28"/>
          <w:szCs w:val="28"/>
          <w:lang w:val="uk-UA"/>
        </w:rPr>
        <w:t>преміювання державного службовця за результатами щорічного оцінювання службової діяльності проводиться у разі отримання ним відмінної оцінки за резу</w:t>
      </w:r>
      <w:r>
        <w:rPr>
          <w:rFonts w:ascii="Times New Roman" w:hAnsi="Times New Roman" w:cs="Times New Roman"/>
          <w:sz w:val="28"/>
          <w:szCs w:val="28"/>
          <w:lang w:val="uk-UA"/>
        </w:rPr>
        <w:t xml:space="preserve">льтатами щорічного оцінювання. </w:t>
      </w:r>
      <w:r w:rsidRPr="00E445D1">
        <w:rPr>
          <w:rFonts w:ascii="Times New Roman" w:hAnsi="Times New Roman" w:cs="Times New Roman"/>
          <w:sz w:val="28"/>
          <w:szCs w:val="28"/>
          <w:lang w:val="uk-UA"/>
        </w:rPr>
        <w:t>Розмір премії за результатами щорічного оцінювання службової діяльності встановлюється в однакових відсотках до посадового окладу для державних службовців відповідного державного органу, які отримали відмінну оцінку за результатами щорічного оцінювання в поточному році. Зазначена премія нараховується незалежно від фактично відпрацьованого часу у місяці, в якому вона виплачується.</w:t>
      </w:r>
    </w:p>
    <w:p w:rsidR="009049B7" w:rsidRPr="00083976" w:rsidRDefault="0084099D" w:rsidP="00E74519">
      <w:pPr>
        <w:spacing w:line="340" w:lineRule="exact"/>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w:t>
      </w:r>
      <w:r w:rsidRPr="00EF63D0">
        <w:rPr>
          <w:rFonts w:ascii="Times New Roman" w:hAnsi="Times New Roman" w:cs="Times New Roman"/>
          <w:sz w:val="28"/>
          <w:szCs w:val="28"/>
          <w:lang w:val="uk-UA"/>
        </w:rPr>
        <w:t>звертає</w:t>
      </w:r>
      <w:r>
        <w:rPr>
          <w:rFonts w:ascii="Times New Roman" w:hAnsi="Times New Roman" w:cs="Times New Roman"/>
          <w:sz w:val="28"/>
          <w:szCs w:val="28"/>
          <w:lang w:val="uk-UA"/>
        </w:rPr>
        <w:t>мо</w:t>
      </w:r>
      <w:r w:rsidRPr="00EF63D0">
        <w:rPr>
          <w:rFonts w:ascii="Times New Roman" w:hAnsi="Times New Roman" w:cs="Times New Roman"/>
          <w:sz w:val="28"/>
          <w:szCs w:val="28"/>
          <w:lang w:val="uk-UA"/>
        </w:rPr>
        <w:t xml:space="preserve"> увагу керівників</w:t>
      </w:r>
      <w:r>
        <w:rPr>
          <w:rFonts w:ascii="Times New Roman" w:hAnsi="Times New Roman" w:cs="Times New Roman"/>
          <w:sz w:val="28"/>
          <w:szCs w:val="28"/>
          <w:lang w:val="uk-UA"/>
        </w:rPr>
        <w:t xml:space="preserve"> державної служби </w:t>
      </w:r>
      <w:r w:rsidRPr="00EF63D0">
        <w:rPr>
          <w:rFonts w:ascii="Times New Roman" w:hAnsi="Times New Roman" w:cs="Times New Roman"/>
          <w:sz w:val="28"/>
          <w:szCs w:val="28"/>
          <w:lang w:val="uk-UA"/>
        </w:rPr>
        <w:t xml:space="preserve"> та служб управління персоналом державних органів влади на </w:t>
      </w:r>
      <w:r>
        <w:rPr>
          <w:rFonts w:ascii="Times New Roman" w:hAnsi="Times New Roman" w:cs="Times New Roman"/>
          <w:sz w:val="28"/>
          <w:szCs w:val="28"/>
          <w:lang w:val="uk-UA"/>
        </w:rPr>
        <w:t>неухильне</w:t>
      </w:r>
      <w:r w:rsidRPr="00EF63D0">
        <w:rPr>
          <w:rFonts w:ascii="Times New Roman" w:hAnsi="Times New Roman" w:cs="Times New Roman"/>
          <w:sz w:val="28"/>
          <w:szCs w:val="28"/>
          <w:lang w:val="uk-UA"/>
        </w:rPr>
        <w:t xml:space="preserve"> дотримання вимог законодавства в частині преміювання державних службовців, які отримують відмінні оцінки за результатами оцінювання службової діяльності.</w:t>
      </w:r>
    </w:p>
    <w:p w:rsidR="004304F2" w:rsidRPr="00730A34" w:rsidRDefault="004304F2" w:rsidP="00E74816">
      <w:pPr>
        <w:spacing w:line="340" w:lineRule="exact"/>
        <w:ind w:firstLine="567"/>
        <w:jc w:val="both"/>
        <w:textAlignment w:val="baseline"/>
        <w:rPr>
          <w:rFonts w:ascii="Times New Roman" w:eastAsia="Times New Roman" w:hAnsi="Times New Roman" w:cs="Times New Roman"/>
          <w:b/>
          <w:i/>
          <w:sz w:val="28"/>
          <w:szCs w:val="28"/>
          <w:lang w:val="uk-UA" w:eastAsia="ru-RU"/>
        </w:rPr>
      </w:pPr>
    </w:p>
    <w:p w:rsidR="00973485" w:rsidRPr="00E74816" w:rsidRDefault="0057186A" w:rsidP="00E74816">
      <w:pPr>
        <w:pStyle w:val="a9"/>
        <w:numPr>
          <w:ilvl w:val="0"/>
          <w:numId w:val="10"/>
        </w:numPr>
        <w:spacing w:line="340" w:lineRule="exact"/>
        <w:ind w:left="0" w:firstLine="567"/>
        <w:textAlignment w:val="baseline"/>
        <w:rPr>
          <w:rFonts w:ascii="Times New Roman" w:eastAsia="Times New Roman" w:hAnsi="Times New Roman" w:cs="Times New Roman"/>
          <w:b/>
          <w:i/>
          <w:color w:val="000000" w:themeColor="text1"/>
          <w:sz w:val="28"/>
          <w:szCs w:val="28"/>
          <w:lang w:val="uk-UA" w:eastAsia="ru-RU"/>
        </w:rPr>
      </w:pPr>
      <w:r w:rsidRPr="00E74816">
        <w:rPr>
          <w:rFonts w:ascii="Times New Roman" w:eastAsia="Times New Roman" w:hAnsi="Times New Roman" w:cs="Times New Roman"/>
          <w:b/>
          <w:i/>
          <w:color w:val="000000" w:themeColor="text1"/>
          <w:sz w:val="28"/>
          <w:szCs w:val="28"/>
          <w:lang w:val="uk-UA" w:eastAsia="ru-RU"/>
        </w:rPr>
        <w:t>Щодо н</w:t>
      </w:r>
      <w:r w:rsidR="004304F2" w:rsidRPr="00E74816">
        <w:rPr>
          <w:rFonts w:ascii="Times New Roman" w:eastAsia="Times New Roman" w:hAnsi="Times New Roman" w:cs="Times New Roman"/>
          <w:b/>
          <w:i/>
          <w:color w:val="000000" w:themeColor="text1"/>
          <w:sz w:val="28"/>
          <w:szCs w:val="28"/>
          <w:lang w:val="uk-UA" w:eastAsia="ru-RU"/>
        </w:rPr>
        <w:t xml:space="preserve">едотримання </w:t>
      </w:r>
      <w:r w:rsidR="0037395C" w:rsidRPr="00E74816">
        <w:rPr>
          <w:rFonts w:ascii="Times New Roman" w:eastAsia="Times New Roman" w:hAnsi="Times New Roman" w:cs="Times New Roman"/>
          <w:b/>
          <w:i/>
          <w:color w:val="000000" w:themeColor="text1"/>
          <w:sz w:val="28"/>
          <w:szCs w:val="28"/>
          <w:lang w:val="uk-UA" w:eastAsia="ru-RU"/>
        </w:rPr>
        <w:t>положень стат</w:t>
      </w:r>
      <w:r w:rsidRPr="00E74816">
        <w:rPr>
          <w:rFonts w:ascii="Times New Roman" w:eastAsia="Times New Roman" w:hAnsi="Times New Roman" w:cs="Times New Roman"/>
          <w:b/>
          <w:i/>
          <w:color w:val="000000" w:themeColor="text1"/>
          <w:sz w:val="28"/>
          <w:szCs w:val="28"/>
          <w:lang w:val="uk-UA" w:eastAsia="ru-RU"/>
        </w:rPr>
        <w:t>ті 69</w:t>
      </w:r>
      <w:r w:rsidR="0037395C" w:rsidRPr="00E74816">
        <w:rPr>
          <w:rFonts w:ascii="Times New Roman" w:eastAsia="Times New Roman" w:hAnsi="Times New Roman" w:cs="Times New Roman"/>
          <w:b/>
          <w:i/>
          <w:color w:val="000000" w:themeColor="text1"/>
          <w:sz w:val="28"/>
          <w:szCs w:val="28"/>
          <w:lang w:val="uk-UA" w:eastAsia="ru-RU"/>
        </w:rPr>
        <w:t xml:space="preserve"> Закону та вимог Порядку здійснення дисциплінарного провадження, затвердженого постановою КМУ від 04 грудня 2019 року № 1039</w:t>
      </w:r>
      <w:r w:rsidRPr="00E74816">
        <w:rPr>
          <w:rFonts w:ascii="Times New Roman" w:eastAsia="Times New Roman" w:hAnsi="Times New Roman" w:cs="Times New Roman"/>
          <w:b/>
          <w:i/>
          <w:color w:val="000000" w:themeColor="text1"/>
          <w:sz w:val="28"/>
          <w:szCs w:val="28"/>
          <w:lang w:val="uk-UA" w:eastAsia="ru-RU"/>
        </w:rPr>
        <w:t xml:space="preserve"> </w:t>
      </w:r>
      <w:r w:rsidRPr="00E74816">
        <w:rPr>
          <w:rFonts w:ascii="Times New Roman" w:eastAsia="Times New Roman" w:hAnsi="Times New Roman" w:cs="Times New Roman"/>
          <w:i/>
          <w:color w:val="000000" w:themeColor="text1"/>
          <w:sz w:val="28"/>
          <w:szCs w:val="28"/>
          <w:lang w:val="uk-UA" w:eastAsia="ru-RU"/>
        </w:rPr>
        <w:t>(далі – Порядок № 1039)</w:t>
      </w:r>
      <w:r w:rsidRPr="00E74816">
        <w:rPr>
          <w:rFonts w:ascii="Times New Roman" w:eastAsia="Times New Roman" w:hAnsi="Times New Roman" w:cs="Times New Roman"/>
          <w:b/>
          <w:i/>
          <w:color w:val="000000" w:themeColor="text1"/>
          <w:sz w:val="28"/>
          <w:szCs w:val="28"/>
          <w:lang w:val="uk-UA" w:eastAsia="ru-RU"/>
        </w:rPr>
        <w:t>,</w:t>
      </w:r>
      <w:r w:rsidR="0037395C" w:rsidRPr="00E74816">
        <w:rPr>
          <w:rFonts w:ascii="Times New Roman" w:eastAsia="Times New Roman" w:hAnsi="Times New Roman" w:cs="Times New Roman"/>
          <w:b/>
          <w:i/>
          <w:color w:val="000000" w:themeColor="text1"/>
          <w:sz w:val="28"/>
          <w:szCs w:val="28"/>
          <w:lang w:val="uk-UA" w:eastAsia="ru-RU"/>
        </w:rPr>
        <w:t xml:space="preserve"> під час формув</w:t>
      </w:r>
      <w:r w:rsidR="00661F01" w:rsidRPr="00E74816">
        <w:rPr>
          <w:rFonts w:ascii="Times New Roman" w:eastAsia="Times New Roman" w:hAnsi="Times New Roman" w:cs="Times New Roman"/>
          <w:b/>
          <w:i/>
          <w:color w:val="000000" w:themeColor="text1"/>
          <w:sz w:val="28"/>
          <w:szCs w:val="28"/>
          <w:lang w:val="uk-UA" w:eastAsia="ru-RU"/>
        </w:rPr>
        <w:t>ання дисциплінарних комісій</w:t>
      </w:r>
      <w:r w:rsidR="0037395C" w:rsidRPr="00E74816">
        <w:rPr>
          <w:rFonts w:ascii="Times New Roman" w:eastAsia="Times New Roman" w:hAnsi="Times New Roman" w:cs="Times New Roman"/>
          <w:b/>
          <w:i/>
          <w:color w:val="000000" w:themeColor="text1"/>
          <w:sz w:val="28"/>
          <w:szCs w:val="28"/>
          <w:lang w:val="uk-UA" w:eastAsia="ru-RU"/>
        </w:rPr>
        <w:t xml:space="preserve"> </w:t>
      </w:r>
      <w:r w:rsidR="00973485" w:rsidRPr="00E74816">
        <w:rPr>
          <w:rFonts w:ascii="Times New Roman" w:eastAsia="Times New Roman" w:hAnsi="Times New Roman" w:cs="Times New Roman"/>
          <w:b/>
          <w:i/>
          <w:color w:val="000000" w:themeColor="text1"/>
          <w:sz w:val="28"/>
          <w:szCs w:val="28"/>
          <w:lang w:val="uk-UA" w:eastAsia="ru-RU"/>
        </w:rPr>
        <w:t>з розгляду дисциплінарних справ.</w:t>
      </w:r>
    </w:p>
    <w:p w:rsidR="00973485" w:rsidRPr="005F31C5" w:rsidRDefault="00312DB5" w:rsidP="00E74816">
      <w:pPr>
        <w:spacing w:line="340" w:lineRule="exact"/>
        <w:ind w:firstLine="567"/>
        <w:jc w:val="both"/>
        <w:textAlignment w:val="baseline"/>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 xml:space="preserve">За </w:t>
      </w:r>
      <w:r w:rsidR="005F31C5">
        <w:rPr>
          <w:rFonts w:ascii="Times New Roman" w:eastAsia="Times New Roman" w:hAnsi="Times New Roman" w:cs="Times New Roman"/>
          <w:sz w:val="28"/>
          <w:szCs w:val="28"/>
          <w:lang w:val="uk-UA" w:eastAsia="ru-RU"/>
        </w:rPr>
        <w:t>р</w:t>
      </w:r>
      <w:r>
        <w:rPr>
          <w:rFonts w:ascii="Times New Roman" w:hAnsi="Times New Roman" w:cs="Times New Roman"/>
          <w:sz w:val="28"/>
          <w:szCs w:val="28"/>
          <w:lang w:val="uk-UA"/>
        </w:rPr>
        <w:t>езультатами здійснення контрольної діяльності</w:t>
      </w:r>
      <w:r w:rsidR="0057186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спостерігається, що </w:t>
      </w:r>
      <w:r w:rsidR="0057186A">
        <w:rPr>
          <w:rFonts w:ascii="Times New Roman" w:hAnsi="Times New Roman" w:cs="Times New Roman"/>
          <w:sz w:val="28"/>
          <w:szCs w:val="28"/>
          <w:lang w:val="uk-UA"/>
        </w:rPr>
        <w:t xml:space="preserve">в органах державної влади </w:t>
      </w:r>
      <w:r>
        <w:rPr>
          <w:rFonts w:ascii="Times New Roman" w:hAnsi="Times New Roman" w:cs="Times New Roman"/>
          <w:sz w:val="28"/>
          <w:szCs w:val="28"/>
          <w:lang w:val="uk-UA"/>
        </w:rPr>
        <w:t xml:space="preserve">дисциплінарні проваження здійснюються </w:t>
      </w:r>
      <w:r w:rsidRPr="005F31C5">
        <w:rPr>
          <w:rFonts w:ascii="Times New Roman" w:hAnsi="Times New Roman" w:cs="Times New Roman"/>
          <w:b/>
          <w:i/>
          <w:sz w:val="28"/>
          <w:szCs w:val="28"/>
          <w:lang w:val="uk-UA"/>
        </w:rPr>
        <w:t>дисциплінарною комісією з розгляду дисциплінарних справ,</w:t>
      </w:r>
      <w:r w:rsidR="00A316F4">
        <w:rPr>
          <w:rFonts w:ascii="Times New Roman" w:hAnsi="Times New Roman" w:cs="Times New Roman"/>
          <w:b/>
          <w:i/>
          <w:sz w:val="28"/>
          <w:szCs w:val="28"/>
          <w:lang w:val="uk-UA"/>
        </w:rPr>
        <w:t xml:space="preserve"> яка</w:t>
      </w:r>
      <w:r w:rsidR="00700CE2">
        <w:rPr>
          <w:rFonts w:ascii="Times New Roman" w:hAnsi="Times New Roman" w:cs="Times New Roman"/>
          <w:b/>
          <w:i/>
          <w:sz w:val="28"/>
          <w:szCs w:val="28"/>
          <w:lang w:val="uk-UA"/>
        </w:rPr>
        <w:t xml:space="preserve"> утворена</w:t>
      </w:r>
      <w:r w:rsidRPr="005F31C5">
        <w:rPr>
          <w:rFonts w:ascii="Times New Roman" w:hAnsi="Times New Roman" w:cs="Times New Roman"/>
          <w:b/>
          <w:i/>
          <w:sz w:val="28"/>
          <w:szCs w:val="28"/>
          <w:lang w:val="uk-UA"/>
        </w:rPr>
        <w:t xml:space="preserve"> одноразов</w:t>
      </w:r>
      <w:r w:rsidR="0057186A">
        <w:rPr>
          <w:rFonts w:ascii="Times New Roman" w:hAnsi="Times New Roman" w:cs="Times New Roman"/>
          <w:b/>
          <w:i/>
          <w:sz w:val="28"/>
          <w:szCs w:val="28"/>
          <w:lang w:val="uk-UA"/>
        </w:rPr>
        <w:t>о</w:t>
      </w:r>
      <w:r w:rsidR="00700CE2">
        <w:rPr>
          <w:rFonts w:ascii="Times New Roman" w:hAnsi="Times New Roman" w:cs="Times New Roman"/>
          <w:b/>
          <w:i/>
          <w:sz w:val="28"/>
          <w:szCs w:val="28"/>
          <w:lang w:val="uk-UA"/>
        </w:rPr>
        <w:t xml:space="preserve"> </w:t>
      </w:r>
      <w:r w:rsidR="00700CE2" w:rsidRPr="0057186A">
        <w:rPr>
          <w:rFonts w:ascii="Times New Roman" w:hAnsi="Times New Roman" w:cs="Times New Roman"/>
          <w:b/>
          <w:i/>
          <w:color w:val="000000" w:themeColor="text1"/>
          <w:sz w:val="28"/>
          <w:szCs w:val="28"/>
          <w:lang w:val="uk-UA"/>
        </w:rPr>
        <w:t>та</w:t>
      </w:r>
      <w:r w:rsidR="0057186A" w:rsidRPr="0057186A">
        <w:rPr>
          <w:rFonts w:ascii="Times New Roman" w:hAnsi="Times New Roman" w:cs="Times New Roman"/>
          <w:b/>
          <w:i/>
          <w:color w:val="000000" w:themeColor="text1"/>
          <w:sz w:val="28"/>
          <w:szCs w:val="28"/>
          <w:lang w:val="uk-UA"/>
        </w:rPr>
        <w:t xml:space="preserve"> діє на постійній основі</w:t>
      </w:r>
      <w:r w:rsidR="005F31C5" w:rsidRPr="0057186A">
        <w:rPr>
          <w:rFonts w:ascii="Times New Roman" w:hAnsi="Times New Roman" w:cs="Times New Roman"/>
          <w:b/>
          <w:i/>
          <w:color w:val="000000" w:themeColor="text1"/>
          <w:sz w:val="28"/>
          <w:szCs w:val="28"/>
          <w:lang w:val="uk-UA"/>
        </w:rPr>
        <w:t>.</w:t>
      </w:r>
    </w:p>
    <w:p w:rsidR="008C420A" w:rsidRPr="008C420A" w:rsidRDefault="008C420A" w:rsidP="00E74519">
      <w:pPr>
        <w:spacing w:line="340" w:lineRule="exact"/>
        <w:ind w:firstLine="567"/>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Пунктом 2 Порядку № 1039 визначено, що п</w:t>
      </w:r>
      <w:r w:rsidRPr="008C420A">
        <w:rPr>
          <w:rFonts w:ascii="Times New Roman" w:eastAsia="Times New Roman" w:hAnsi="Times New Roman" w:cs="Times New Roman"/>
          <w:sz w:val="28"/>
          <w:szCs w:val="28"/>
          <w:lang w:val="uk-UA" w:eastAsia="ru-RU"/>
        </w:rPr>
        <w:t>роцедура здійснення дисциплі</w:t>
      </w:r>
      <w:r>
        <w:rPr>
          <w:rFonts w:ascii="Times New Roman" w:eastAsia="Times New Roman" w:hAnsi="Times New Roman" w:cs="Times New Roman"/>
          <w:sz w:val="28"/>
          <w:szCs w:val="28"/>
          <w:lang w:val="uk-UA" w:eastAsia="ru-RU"/>
        </w:rPr>
        <w:t>нарного провадження передбачає:</w:t>
      </w:r>
    </w:p>
    <w:p w:rsidR="008C420A" w:rsidRDefault="008C420A" w:rsidP="00E74519">
      <w:pPr>
        <w:pStyle w:val="a9"/>
        <w:numPr>
          <w:ilvl w:val="0"/>
          <w:numId w:val="9"/>
        </w:numPr>
        <w:spacing w:line="340" w:lineRule="exact"/>
        <w:textAlignment w:val="baseline"/>
        <w:rPr>
          <w:rFonts w:ascii="Times New Roman" w:eastAsia="Times New Roman" w:hAnsi="Times New Roman" w:cs="Times New Roman"/>
          <w:sz w:val="28"/>
          <w:szCs w:val="28"/>
          <w:lang w:val="uk-UA" w:eastAsia="ru-RU"/>
        </w:rPr>
      </w:pPr>
      <w:r w:rsidRPr="008C420A">
        <w:rPr>
          <w:rFonts w:ascii="Times New Roman" w:eastAsia="Times New Roman" w:hAnsi="Times New Roman" w:cs="Times New Roman"/>
          <w:sz w:val="28"/>
          <w:szCs w:val="28"/>
          <w:lang w:val="uk-UA" w:eastAsia="ru-RU"/>
        </w:rPr>
        <w:t>прийняття рішення про порушення дисциплінарного провадження;</w:t>
      </w:r>
      <w:r>
        <w:rPr>
          <w:rFonts w:ascii="Times New Roman" w:eastAsia="Times New Roman" w:hAnsi="Times New Roman" w:cs="Times New Roman"/>
          <w:sz w:val="28"/>
          <w:szCs w:val="28"/>
          <w:lang w:val="uk-UA" w:eastAsia="ru-RU"/>
        </w:rPr>
        <w:t xml:space="preserve"> </w:t>
      </w:r>
    </w:p>
    <w:p w:rsidR="008C420A" w:rsidRDefault="008C420A" w:rsidP="00E74519">
      <w:pPr>
        <w:pStyle w:val="a9"/>
        <w:numPr>
          <w:ilvl w:val="0"/>
          <w:numId w:val="9"/>
        </w:numPr>
        <w:spacing w:line="340" w:lineRule="exact"/>
        <w:textAlignment w:val="baseline"/>
        <w:rPr>
          <w:rFonts w:ascii="Times New Roman" w:eastAsia="Times New Roman" w:hAnsi="Times New Roman" w:cs="Times New Roman"/>
          <w:sz w:val="28"/>
          <w:szCs w:val="28"/>
          <w:lang w:val="uk-UA" w:eastAsia="ru-RU"/>
        </w:rPr>
      </w:pPr>
      <w:r w:rsidRPr="008C420A">
        <w:rPr>
          <w:rFonts w:ascii="Times New Roman" w:eastAsia="Times New Roman" w:hAnsi="Times New Roman" w:cs="Times New Roman"/>
          <w:b/>
          <w:i/>
          <w:sz w:val="28"/>
          <w:szCs w:val="28"/>
          <w:lang w:val="uk-UA" w:eastAsia="ru-RU"/>
        </w:rPr>
        <w:t>формування дисциплінарної комісії та її склад</w:t>
      </w:r>
      <w:r w:rsidRPr="008C420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
    <w:p w:rsidR="008C420A" w:rsidRDefault="008C420A" w:rsidP="00E74519">
      <w:pPr>
        <w:pStyle w:val="a9"/>
        <w:numPr>
          <w:ilvl w:val="0"/>
          <w:numId w:val="9"/>
        </w:numPr>
        <w:spacing w:line="340" w:lineRule="exact"/>
        <w:textAlignment w:val="baseline"/>
        <w:rPr>
          <w:rFonts w:ascii="Times New Roman" w:eastAsia="Times New Roman" w:hAnsi="Times New Roman" w:cs="Times New Roman"/>
          <w:sz w:val="28"/>
          <w:szCs w:val="28"/>
          <w:lang w:val="uk-UA" w:eastAsia="ru-RU"/>
        </w:rPr>
      </w:pPr>
      <w:r w:rsidRPr="008C420A">
        <w:rPr>
          <w:rFonts w:ascii="Times New Roman" w:eastAsia="Times New Roman" w:hAnsi="Times New Roman" w:cs="Times New Roman"/>
          <w:sz w:val="28"/>
          <w:szCs w:val="28"/>
          <w:lang w:val="uk-UA" w:eastAsia="ru-RU"/>
        </w:rPr>
        <w:t>визначення повноважень дисциплінарної комісії;</w:t>
      </w:r>
      <w:r>
        <w:rPr>
          <w:rFonts w:ascii="Times New Roman" w:eastAsia="Times New Roman" w:hAnsi="Times New Roman" w:cs="Times New Roman"/>
          <w:sz w:val="28"/>
          <w:szCs w:val="28"/>
          <w:lang w:val="uk-UA" w:eastAsia="ru-RU"/>
        </w:rPr>
        <w:t xml:space="preserve"> </w:t>
      </w:r>
    </w:p>
    <w:p w:rsidR="008C420A" w:rsidRDefault="008C420A" w:rsidP="00E74519">
      <w:pPr>
        <w:pStyle w:val="a9"/>
        <w:numPr>
          <w:ilvl w:val="0"/>
          <w:numId w:val="9"/>
        </w:numPr>
        <w:spacing w:line="340" w:lineRule="exact"/>
        <w:textAlignment w:val="baseline"/>
        <w:rPr>
          <w:rFonts w:ascii="Times New Roman" w:eastAsia="Times New Roman" w:hAnsi="Times New Roman" w:cs="Times New Roman"/>
          <w:sz w:val="28"/>
          <w:szCs w:val="28"/>
          <w:lang w:val="uk-UA" w:eastAsia="ru-RU"/>
        </w:rPr>
      </w:pPr>
      <w:r w:rsidRPr="008C420A">
        <w:rPr>
          <w:rFonts w:ascii="Times New Roman" w:eastAsia="Times New Roman" w:hAnsi="Times New Roman" w:cs="Times New Roman"/>
          <w:sz w:val="28"/>
          <w:szCs w:val="28"/>
          <w:lang w:val="uk-UA" w:eastAsia="ru-RU"/>
        </w:rPr>
        <w:t>визначення основних засад роботи дисциплінарної комісії;</w:t>
      </w:r>
      <w:r>
        <w:rPr>
          <w:rFonts w:ascii="Times New Roman" w:eastAsia="Times New Roman" w:hAnsi="Times New Roman" w:cs="Times New Roman"/>
          <w:sz w:val="28"/>
          <w:szCs w:val="28"/>
          <w:lang w:val="uk-UA" w:eastAsia="ru-RU"/>
        </w:rPr>
        <w:t xml:space="preserve"> </w:t>
      </w:r>
    </w:p>
    <w:p w:rsidR="008C420A" w:rsidRDefault="008C420A" w:rsidP="00E74519">
      <w:pPr>
        <w:pStyle w:val="a9"/>
        <w:numPr>
          <w:ilvl w:val="0"/>
          <w:numId w:val="9"/>
        </w:numPr>
        <w:spacing w:line="340" w:lineRule="exact"/>
        <w:textAlignment w:val="baseline"/>
        <w:rPr>
          <w:rFonts w:ascii="Times New Roman" w:eastAsia="Times New Roman" w:hAnsi="Times New Roman" w:cs="Times New Roman"/>
          <w:sz w:val="28"/>
          <w:szCs w:val="28"/>
          <w:lang w:val="uk-UA" w:eastAsia="ru-RU"/>
        </w:rPr>
      </w:pPr>
      <w:r w:rsidRPr="008C420A">
        <w:rPr>
          <w:rFonts w:ascii="Times New Roman" w:eastAsia="Times New Roman" w:hAnsi="Times New Roman" w:cs="Times New Roman"/>
          <w:sz w:val="28"/>
          <w:szCs w:val="28"/>
          <w:lang w:val="uk-UA" w:eastAsia="ru-RU"/>
        </w:rPr>
        <w:t>формування дисциплінарної справи;</w:t>
      </w:r>
      <w:r>
        <w:rPr>
          <w:rFonts w:ascii="Times New Roman" w:eastAsia="Times New Roman" w:hAnsi="Times New Roman" w:cs="Times New Roman"/>
          <w:sz w:val="28"/>
          <w:szCs w:val="28"/>
          <w:lang w:val="uk-UA" w:eastAsia="ru-RU"/>
        </w:rPr>
        <w:t xml:space="preserve"> </w:t>
      </w:r>
    </w:p>
    <w:p w:rsidR="008C420A" w:rsidRPr="005C35C7" w:rsidRDefault="008C420A" w:rsidP="00E74519">
      <w:pPr>
        <w:pStyle w:val="a9"/>
        <w:numPr>
          <w:ilvl w:val="0"/>
          <w:numId w:val="9"/>
        </w:numPr>
        <w:spacing w:line="340" w:lineRule="exact"/>
        <w:textAlignment w:val="baseline"/>
        <w:rPr>
          <w:rFonts w:ascii="Times New Roman" w:eastAsia="Times New Roman" w:hAnsi="Times New Roman" w:cs="Times New Roman"/>
          <w:sz w:val="28"/>
          <w:szCs w:val="28"/>
          <w:lang w:val="uk-UA" w:eastAsia="ru-RU"/>
        </w:rPr>
      </w:pPr>
      <w:r w:rsidRPr="008C420A">
        <w:rPr>
          <w:rFonts w:ascii="Times New Roman" w:eastAsia="Times New Roman" w:hAnsi="Times New Roman" w:cs="Times New Roman"/>
          <w:sz w:val="28"/>
          <w:szCs w:val="28"/>
          <w:lang w:val="uk-UA" w:eastAsia="ru-RU"/>
        </w:rPr>
        <w:t>прийняття рішення за результатами розгляду дисциплінарної справи.</w:t>
      </w:r>
    </w:p>
    <w:p w:rsidR="008C420A" w:rsidRDefault="005F31C5" w:rsidP="00E74519">
      <w:pPr>
        <w:spacing w:line="340" w:lineRule="exact"/>
        <w:ind w:firstLine="567"/>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Зазначеною нормою визначено </w:t>
      </w:r>
      <w:r w:rsidR="00661F01">
        <w:rPr>
          <w:rFonts w:ascii="Times New Roman" w:eastAsia="Times New Roman" w:hAnsi="Times New Roman" w:cs="Times New Roman"/>
          <w:sz w:val="28"/>
          <w:szCs w:val="28"/>
          <w:lang w:val="uk-UA" w:eastAsia="ru-RU"/>
        </w:rPr>
        <w:t>послідов</w:t>
      </w:r>
      <w:r>
        <w:rPr>
          <w:rFonts w:ascii="Times New Roman" w:eastAsia="Times New Roman" w:hAnsi="Times New Roman" w:cs="Times New Roman"/>
          <w:sz w:val="28"/>
          <w:szCs w:val="28"/>
          <w:lang w:val="uk-UA" w:eastAsia="ru-RU"/>
        </w:rPr>
        <w:t xml:space="preserve">ність дій під час здійснення дисциплінарного провадження, а відтак,  формавання дисциплінарної комісії та її складу </w:t>
      </w:r>
      <w:r w:rsidRPr="00700CE2">
        <w:rPr>
          <w:rFonts w:ascii="Times New Roman" w:eastAsia="Times New Roman" w:hAnsi="Times New Roman" w:cs="Times New Roman"/>
          <w:sz w:val="28"/>
          <w:szCs w:val="28"/>
          <w:lang w:val="uk-UA" w:eastAsia="ru-RU"/>
        </w:rPr>
        <w:t>відбувається після прийняття рішення про порушення дисциплінарного провадження</w:t>
      </w:r>
      <w:r w:rsidR="00700CE2">
        <w:rPr>
          <w:rFonts w:ascii="Times New Roman" w:eastAsia="Times New Roman" w:hAnsi="Times New Roman" w:cs="Times New Roman"/>
          <w:sz w:val="28"/>
          <w:szCs w:val="28"/>
          <w:lang w:val="uk-UA" w:eastAsia="ru-RU"/>
        </w:rPr>
        <w:t>.</w:t>
      </w:r>
    </w:p>
    <w:p w:rsidR="00730A34" w:rsidRPr="00730A34" w:rsidRDefault="00730A34" w:rsidP="00E74519">
      <w:pPr>
        <w:spacing w:line="340" w:lineRule="exact"/>
        <w:ind w:firstLine="567"/>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Відповідно до пунктів 10 -</w:t>
      </w:r>
      <w:r w:rsidRPr="00730A34">
        <w:rPr>
          <w:rFonts w:ascii="Times New Roman" w:eastAsia="Times New Roman" w:hAnsi="Times New Roman" w:cs="Times New Roman"/>
          <w:sz w:val="28"/>
          <w:szCs w:val="28"/>
          <w:lang w:val="uk-UA" w:eastAsia="ru-RU"/>
        </w:rPr>
        <w:t xml:space="preserve"> 12 Порядку № 1039 дисциплінарна комісія діє у складі не менше трьох членів.</w:t>
      </w:r>
    </w:p>
    <w:p w:rsidR="00730A34" w:rsidRPr="00730A34" w:rsidRDefault="00730A34" w:rsidP="00E74519">
      <w:pPr>
        <w:spacing w:line="340" w:lineRule="exact"/>
        <w:ind w:firstLine="567"/>
        <w:jc w:val="both"/>
        <w:textAlignment w:val="baseline"/>
        <w:rPr>
          <w:rFonts w:ascii="Times New Roman" w:eastAsia="Times New Roman" w:hAnsi="Times New Roman" w:cs="Times New Roman"/>
          <w:sz w:val="28"/>
          <w:szCs w:val="28"/>
          <w:lang w:val="uk-UA" w:eastAsia="ru-RU"/>
        </w:rPr>
      </w:pPr>
      <w:r w:rsidRPr="00730A34">
        <w:rPr>
          <w:rFonts w:ascii="Times New Roman" w:eastAsia="Times New Roman" w:hAnsi="Times New Roman" w:cs="Times New Roman"/>
          <w:sz w:val="28"/>
          <w:szCs w:val="28"/>
          <w:lang w:val="uk-UA" w:eastAsia="ru-RU"/>
        </w:rPr>
        <w:t>Склад дисциплінарної комісії затверджується наказом керівника державної служби.</w:t>
      </w:r>
    </w:p>
    <w:p w:rsidR="00730A34" w:rsidRPr="00730A34" w:rsidRDefault="00730A34" w:rsidP="00E74519">
      <w:pPr>
        <w:spacing w:line="340" w:lineRule="exact"/>
        <w:ind w:firstLine="567"/>
        <w:jc w:val="both"/>
        <w:textAlignment w:val="baseline"/>
        <w:rPr>
          <w:rFonts w:ascii="Times New Roman" w:eastAsia="Times New Roman" w:hAnsi="Times New Roman" w:cs="Times New Roman"/>
          <w:sz w:val="28"/>
          <w:szCs w:val="28"/>
          <w:lang w:val="uk-UA" w:eastAsia="ru-RU"/>
        </w:rPr>
      </w:pPr>
      <w:r w:rsidRPr="00730A34">
        <w:rPr>
          <w:rFonts w:ascii="Times New Roman" w:eastAsia="Times New Roman" w:hAnsi="Times New Roman" w:cs="Times New Roman"/>
          <w:sz w:val="28"/>
          <w:szCs w:val="28"/>
          <w:lang w:val="uk-UA" w:eastAsia="ru-RU"/>
        </w:rPr>
        <w:t>До складу дисциплінарної комісії повинно бути включено щонайменше одну особу, яка мас юридичну освіту не нижче другого (магістерського) рівня та досвід роботи за фахом, а також представника служби управління персоналом, які є працівниками органу, в якому утворюється відповідна дисциплінарна комісія.</w:t>
      </w:r>
    </w:p>
    <w:p w:rsidR="00730A34" w:rsidRPr="00730A34" w:rsidRDefault="00730A34" w:rsidP="00E74519">
      <w:pPr>
        <w:spacing w:line="340" w:lineRule="exact"/>
        <w:ind w:firstLine="567"/>
        <w:jc w:val="both"/>
        <w:textAlignment w:val="baseline"/>
        <w:rPr>
          <w:rFonts w:ascii="Times New Roman" w:eastAsia="Times New Roman" w:hAnsi="Times New Roman" w:cs="Times New Roman"/>
          <w:sz w:val="28"/>
          <w:szCs w:val="28"/>
          <w:lang w:val="uk-UA" w:eastAsia="ru-RU"/>
        </w:rPr>
      </w:pPr>
      <w:r w:rsidRPr="00730A34">
        <w:rPr>
          <w:rFonts w:ascii="Times New Roman" w:eastAsia="Times New Roman" w:hAnsi="Times New Roman" w:cs="Times New Roman"/>
          <w:sz w:val="28"/>
          <w:szCs w:val="28"/>
          <w:lang w:val="uk-UA" w:eastAsia="ru-RU"/>
        </w:rPr>
        <w:t>До роботи дисциплінарної комісії за ii рішенням можуть залучатися відповідні експерти (фахівці).</w:t>
      </w:r>
    </w:p>
    <w:p w:rsidR="005C35C7" w:rsidRPr="00840A8F" w:rsidRDefault="00730A34" w:rsidP="00E74519">
      <w:pPr>
        <w:spacing w:line="340" w:lineRule="exact"/>
        <w:ind w:firstLine="567"/>
        <w:jc w:val="both"/>
        <w:textAlignment w:val="baseline"/>
        <w:rPr>
          <w:rFonts w:ascii="Times New Roman" w:eastAsia="Times New Roman" w:hAnsi="Times New Roman" w:cs="Times New Roman"/>
          <w:i/>
          <w:sz w:val="28"/>
          <w:szCs w:val="28"/>
          <w:lang w:val="uk-UA" w:eastAsia="ru-RU"/>
        </w:rPr>
      </w:pPr>
      <w:r w:rsidRPr="00730A34">
        <w:rPr>
          <w:rFonts w:ascii="Times New Roman" w:eastAsia="Times New Roman" w:hAnsi="Times New Roman" w:cs="Times New Roman"/>
          <w:b/>
          <w:i/>
          <w:sz w:val="28"/>
          <w:szCs w:val="28"/>
          <w:lang w:val="uk-UA" w:eastAsia="ru-RU"/>
        </w:rPr>
        <w:t>Таким чином, дисциплінарна комісія формується після прийняття рішення про поруше</w:t>
      </w:r>
      <w:bookmarkStart w:id="0" w:name="_GoBack"/>
      <w:bookmarkEnd w:id="0"/>
      <w:r w:rsidRPr="00730A34">
        <w:rPr>
          <w:rFonts w:ascii="Times New Roman" w:eastAsia="Times New Roman" w:hAnsi="Times New Roman" w:cs="Times New Roman"/>
          <w:b/>
          <w:i/>
          <w:sz w:val="28"/>
          <w:szCs w:val="28"/>
          <w:lang w:val="uk-UA" w:eastAsia="ru-RU"/>
        </w:rPr>
        <w:t>ння дисциплінарного провадження із числа працівників органу, в якому утворюється відповідна дисциплінарна комісія, та утворюється разово, для здійснення конкретного дисциплінарного провадження</w:t>
      </w:r>
      <w:r w:rsidR="00840A8F">
        <w:rPr>
          <w:rFonts w:ascii="Times New Roman" w:eastAsia="Times New Roman" w:hAnsi="Times New Roman" w:cs="Times New Roman"/>
          <w:b/>
          <w:i/>
          <w:sz w:val="28"/>
          <w:szCs w:val="28"/>
          <w:lang w:val="uk-UA" w:eastAsia="ru-RU"/>
        </w:rPr>
        <w:t xml:space="preserve">. </w:t>
      </w:r>
      <w:r w:rsidR="00840A8F" w:rsidRPr="00840A8F">
        <w:rPr>
          <w:rFonts w:ascii="Times New Roman" w:eastAsia="Times New Roman" w:hAnsi="Times New Roman" w:cs="Times New Roman"/>
          <w:i/>
          <w:sz w:val="28"/>
          <w:szCs w:val="28"/>
          <w:lang w:val="uk-UA" w:eastAsia="ru-RU"/>
        </w:rPr>
        <w:t>(</w:t>
      </w:r>
      <w:r w:rsidR="00840A8F">
        <w:rPr>
          <w:rFonts w:ascii="Times New Roman" w:eastAsia="Times New Roman" w:hAnsi="Times New Roman" w:cs="Times New Roman"/>
          <w:i/>
          <w:sz w:val="28"/>
          <w:szCs w:val="28"/>
          <w:lang w:val="uk-UA" w:eastAsia="ru-RU"/>
        </w:rPr>
        <w:t>Р</w:t>
      </w:r>
      <w:r w:rsidR="00840A8F" w:rsidRPr="00840A8F">
        <w:rPr>
          <w:rFonts w:ascii="Times New Roman" w:eastAsia="Times New Roman" w:hAnsi="Times New Roman" w:cs="Times New Roman"/>
          <w:i/>
          <w:sz w:val="28"/>
          <w:szCs w:val="28"/>
          <w:lang w:val="uk-UA" w:eastAsia="ru-RU"/>
        </w:rPr>
        <w:t>оз</w:t>
      </w:r>
      <w:r w:rsidR="00840A8F" w:rsidRPr="00840A8F">
        <w:rPr>
          <w:rFonts w:ascii="Times New Roman" w:eastAsia="Times New Roman" w:hAnsi="Times New Roman" w:cs="Times New Roman"/>
          <w:i/>
          <w:sz w:val="28"/>
          <w:szCs w:val="28"/>
          <w:lang w:eastAsia="ru-RU"/>
        </w:rPr>
        <w:t>’</w:t>
      </w:r>
      <w:r w:rsidR="00840A8F" w:rsidRPr="00840A8F">
        <w:rPr>
          <w:rFonts w:ascii="Times New Roman" w:eastAsia="Times New Roman" w:hAnsi="Times New Roman" w:cs="Times New Roman"/>
          <w:i/>
          <w:sz w:val="28"/>
          <w:szCs w:val="28"/>
          <w:lang w:val="uk-UA" w:eastAsia="ru-RU"/>
        </w:rPr>
        <w:t xml:space="preserve">яснення НАДС від23 липня 2020 року № 109-р/з </w:t>
      </w:r>
      <w:r w:rsidR="00840A8F">
        <w:rPr>
          <w:rFonts w:ascii="Times New Roman" w:eastAsia="Times New Roman" w:hAnsi="Times New Roman" w:cs="Times New Roman"/>
          <w:i/>
          <w:sz w:val="28"/>
          <w:szCs w:val="28"/>
          <w:lang w:val="uk-UA" w:eastAsia="ru-RU"/>
        </w:rPr>
        <w:t>.</w:t>
      </w:r>
      <w:r w:rsidR="00840A8F" w:rsidRPr="00840A8F">
        <w:rPr>
          <w:rFonts w:ascii="Times New Roman" w:eastAsia="Times New Roman" w:hAnsi="Times New Roman" w:cs="Times New Roman"/>
          <w:i/>
          <w:sz w:val="28"/>
          <w:szCs w:val="28"/>
          <w:lang w:val="uk-UA" w:eastAsia="ru-RU"/>
        </w:rPr>
        <w:t>)</w:t>
      </w:r>
    </w:p>
    <w:p w:rsidR="00C8790D" w:rsidRDefault="00C8790D" w:rsidP="00E74519">
      <w:pPr>
        <w:spacing w:line="340" w:lineRule="exact"/>
        <w:jc w:val="both"/>
        <w:textAlignment w:val="baseline"/>
        <w:rPr>
          <w:rFonts w:ascii="Times New Roman" w:eastAsia="Times New Roman" w:hAnsi="Times New Roman" w:cs="Times New Roman"/>
          <w:b/>
          <w:i/>
          <w:sz w:val="28"/>
          <w:szCs w:val="28"/>
          <w:lang w:val="uk-UA" w:eastAsia="ru-RU"/>
        </w:rPr>
      </w:pPr>
    </w:p>
    <w:p w:rsidR="00C8790D" w:rsidRPr="00E74816" w:rsidRDefault="00C8790D" w:rsidP="00E74816">
      <w:pPr>
        <w:pStyle w:val="a9"/>
        <w:numPr>
          <w:ilvl w:val="0"/>
          <w:numId w:val="10"/>
        </w:numPr>
        <w:spacing w:line="340" w:lineRule="exact"/>
        <w:ind w:left="0" w:firstLine="567"/>
        <w:textAlignment w:val="baseline"/>
        <w:rPr>
          <w:rFonts w:ascii="Times New Roman" w:eastAsia="Times New Roman" w:hAnsi="Times New Roman" w:cs="Times New Roman"/>
          <w:b/>
          <w:i/>
          <w:sz w:val="28"/>
          <w:szCs w:val="28"/>
          <w:lang w:val="uk-UA" w:eastAsia="ru-RU"/>
        </w:rPr>
      </w:pPr>
      <w:r w:rsidRPr="00E74816">
        <w:rPr>
          <w:rFonts w:ascii="Times New Roman" w:eastAsia="Times New Roman" w:hAnsi="Times New Roman" w:cs="Times New Roman"/>
          <w:b/>
          <w:i/>
          <w:sz w:val="28"/>
          <w:szCs w:val="28"/>
          <w:lang w:val="uk-UA" w:eastAsia="ru-RU"/>
        </w:rPr>
        <w:t>Щодо</w:t>
      </w:r>
      <w:r w:rsidR="00DC4BF3" w:rsidRPr="00E74816">
        <w:rPr>
          <w:rFonts w:ascii="Times New Roman" w:eastAsia="Times New Roman" w:hAnsi="Times New Roman" w:cs="Times New Roman"/>
          <w:b/>
          <w:i/>
          <w:sz w:val="28"/>
          <w:szCs w:val="28"/>
          <w:lang w:val="uk-UA" w:eastAsia="ru-RU"/>
        </w:rPr>
        <w:t xml:space="preserve"> </w:t>
      </w:r>
      <w:r w:rsidR="00E5117F" w:rsidRPr="00E74816">
        <w:rPr>
          <w:rFonts w:ascii="Times New Roman" w:eastAsia="Times New Roman" w:hAnsi="Times New Roman" w:cs="Times New Roman"/>
          <w:b/>
          <w:i/>
          <w:sz w:val="28"/>
          <w:szCs w:val="28"/>
          <w:lang w:val="uk-UA" w:eastAsia="ru-RU"/>
        </w:rPr>
        <w:t>порушення вимог</w:t>
      </w:r>
      <w:r w:rsidRPr="00E74816">
        <w:rPr>
          <w:rFonts w:ascii="Times New Roman" w:eastAsia="Times New Roman" w:hAnsi="Times New Roman" w:cs="Times New Roman"/>
          <w:b/>
          <w:i/>
          <w:sz w:val="28"/>
          <w:szCs w:val="28"/>
          <w:lang w:val="uk-UA" w:eastAsia="ru-RU"/>
        </w:rPr>
        <w:t xml:space="preserve"> статті 67</w:t>
      </w:r>
      <w:r w:rsidR="00DC4BF3" w:rsidRPr="00E74816">
        <w:rPr>
          <w:rFonts w:ascii="Times New Roman" w:eastAsia="Times New Roman" w:hAnsi="Times New Roman" w:cs="Times New Roman"/>
          <w:b/>
          <w:i/>
          <w:sz w:val="28"/>
          <w:szCs w:val="28"/>
          <w:lang w:val="uk-UA" w:eastAsia="ru-RU"/>
        </w:rPr>
        <w:t xml:space="preserve"> </w:t>
      </w:r>
      <w:r w:rsidR="001F3CFB" w:rsidRPr="00E74816">
        <w:rPr>
          <w:rFonts w:ascii="Times New Roman" w:eastAsia="Times New Roman" w:hAnsi="Times New Roman" w:cs="Times New Roman"/>
          <w:b/>
          <w:i/>
          <w:sz w:val="28"/>
          <w:szCs w:val="28"/>
          <w:lang w:val="uk-UA" w:eastAsia="ru-RU"/>
        </w:rPr>
        <w:t>Закону</w:t>
      </w:r>
      <w:r w:rsidRPr="00E74816">
        <w:rPr>
          <w:rFonts w:ascii="Times New Roman" w:eastAsia="Times New Roman" w:hAnsi="Times New Roman" w:cs="Times New Roman"/>
          <w:b/>
          <w:i/>
          <w:sz w:val="28"/>
          <w:szCs w:val="28"/>
          <w:lang w:val="uk-UA" w:eastAsia="ru-RU"/>
        </w:rPr>
        <w:t xml:space="preserve"> </w:t>
      </w:r>
      <w:r w:rsidR="001F3CFB" w:rsidRPr="00E74816">
        <w:rPr>
          <w:rFonts w:ascii="Times New Roman" w:eastAsia="Times New Roman" w:hAnsi="Times New Roman" w:cs="Times New Roman"/>
          <w:b/>
          <w:i/>
          <w:sz w:val="28"/>
          <w:szCs w:val="28"/>
          <w:lang w:val="uk-UA" w:eastAsia="ru-RU"/>
        </w:rPr>
        <w:t xml:space="preserve">та </w:t>
      </w:r>
      <w:r w:rsidR="00E5117F" w:rsidRPr="00E74816">
        <w:rPr>
          <w:rFonts w:ascii="Times New Roman" w:eastAsia="Times New Roman" w:hAnsi="Times New Roman" w:cs="Times New Roman"/>
          <w:b/>
          <w:i/>
          <w:sz w:val="28"/>
          <w:szCs w:val="28"/>
          <w:lang w:val="uk-UA" w:eastAsia="ru-RU"/>
        </w:rPr>
        <w:t xml:space="preserve">пунктів 33-34 </w:t>
      </w:r>
      <w:r w:rsidR="00E5117F" w:rsidRPr="00E74816">
        <w:rPr>
          <w:rFonts w:ascii="Times New Roman" w:eastAsia="Times New Roman" w:hAnsi="Times New Roman" w:cs="Times New Roman"/>
          <w:b/>
          <w:i/>
          <w:sz w:val="28"/>
          <w:szCs w:val="28"/>
          <w:lang w:val="uk-UA" w:eastAsia="ru-RU"/>
        </w:rPr>
        <w:br/>
      </w:r>
      <w:r w:rsidR="001F3CFB" w:rsidRPr="00E74816">
        <w:rPr>
          <w:rFonts w:ascii="Times New Roman" w:eastAsia="Times New Roman" w:hAnsi="Times New Roman" w:cs="Times New Roman"/>
          <w:b/>
          <w:i/>
          <w:sz w:val="28"/>
          <w:szCs w:val="28"/>
          <w:lang w:val="uk-UA" w:eastAsia="ru-RU"/>
        </w:rPr>
        <w:t xml:space="preserve">Порядку </w:t>
      </w:r>
      <w:r w:rsidR="009A2188" w:rsidRPr="00E74816">
        <w:rPr>
          <w:rFonts w:ascii="Times New Roman" w:eastAsia="Times New Roman" w:hAnsi="Times New Roman" w:cs="Times New Roman"/>
          <w:b/>
          <w:i/>
          <w:color w:val="000000" w:themeColor="text1"/>
          <w:sz w:val="28"/>
          <w:szCs w:val="28"/>
          <w:lang w:val="uk-UA" w:eastAsia="ru-RU"/>
        </w:rPr>
        <w:t>здійснення дисциплінарного провадження</w:t>
      </w:r>
      <w:r w:rsidR="001F3CFB" w:rsidRPr="00E74816">
        <w:rPr>
          <w:rFonts w:ascii="Times New Roman" w:eastAsia="Times New Roman" w:hAnsi="Times New Roman" w:cs="Times New Roman"/>
          <w:b/>
          <w:i/>
          <w:sz w:val="28"/>
          <w:szCs w:val="28"/>
          <w:lang w:val="uk-UA" w:eastAsia="ru-RU"/>
        </w:rPr>
        <w:t xml:space="preserve"> </w:t>
      </w:r>
      <w:r w:rsidRPr="00E74816">
        <w:rPr>
          <w:rFonts w:ascii="Times New Roman" w:eastAsia="Times New Roman" w:hAnsi="Times New Roman" w:cs="Times New Roman"/>
          <w:b/>
          <w:i/>
          <w:sz w:val="28"/>
          <w:szCs w:val="28"/>
          <w:lang w:val="uk-UA" w:eastAsia="ru-RU"/>
        </w:rPr>
        <w:t>при визначен</w:t>
      </w:r>
      <w:r w:rsidR="00661F01" w:rsidRPr="00E74816">
        <w:rPr>
          <w:rFonts w:ascii="Times New Roman" w:eastAsia="Times New Roman" w:hAnsi="Times New Roman" w:cs="Times New Roman"/>
          <w:b/>
          <w:i/>
          <w:sz w:val="28"/>
          <w:szCs w:val="28"/>
          <w:lang w:val="uk-UA" w:eastAsia="ru-RU"/>
        </w:rPr>
        <w:t>н</w:t>
      </w:r>
      <w:r w:rsidRPr="00E74816">
        <w:rPr>
          <w:rFonts w:ascii="Times New Roman" w:eastAsia="Times New Roman" w:hAnsi="Times New Roman" w:cs="Times New Roman"/>
          <w:b/>
          <w:i/>
          <w:sz w:val="28"/>
          <w:szCs w:val="28"/>
          <w:lang w:val="uk-UA" w:eastAsia="ru-RU"/>
        </w:rPr>
        <w:t>і виду дисциплінарного проступку</w:t>
      </w:r>
      <w:r w:rsidR="00DC4BF3" w:rsidRPr="00E74816">
        <w:rPr>
          <w:rFonts w:ascii="Times New Roman" w:eastAsia="Times New Roman" w:hAnsi="Times New Roman" w:cs="Times New Roman"/>
          <w:b/>
          <w:i/>
          <w:sz w:val="28"/>
          <w:szCs w:val="28"/>
          <w:lang w:val="uk-UA" w:eastAsia="ru-RU"/>
        </w:rPr>
        <w:t xml:space="preserve"> дисциплінарною комісією.</w:t>
      </w:r>
    </w:p>
    <w:p w:rsidR="00FF6A6B" w:rsidRDefault="001F3CFB" w:rsidP="00E74519">
      <w:pPr>
        <w:spacing w:line="340" w:lineRule="exact"/>
        <w:ind w:firstLine="567"/>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FF6A6B" w:rsidRPr="00FF6A6B">
        <w:rPr>
          <w:rFonts w:ascii="Times New Roman" w:eastAsia="Times New Roman" w:hAnsi="Times New Roman" w:cs="Times New Roman"/>
          <w:sz w:val="28"/>
          <w:szCs w:val="28"/>
          <w:lang w:val="uk-UA" w:eastAsia="ru-RU"/>
        </w:rPr>
        <w:t xml:space="preserve">супереч вимогам </w:t>
      </w:r>
      <w:r w:rsidR="00DC4BF3">
        <w:rPr>
          <w:rFonts w:ascii="Times New Roman" w:eastAsia="Times New Roman" w:hAnsi="Times New Roman" w:cs="Times New Roman"/>
          <w:sz w:val="28"/>
          <w:szCs w:val="28"/>
          <w:lang w:val="uk-UA" w:eastAsia="ru-RU"/>
        </w:rPr>
        <w:t xml:space="preserve">статті 67 Закону та </w:t>
      </w:r>
      <w:r w:rsidR="00FF6A6B" w:rsidRPr="00FF6A6B">
        <w:rPr>
          <w:rFonts w:ascii="Times New Roman" w:eastAsia="Times New Roman" w:hAnsi="Times New Roman" w:cs="Times New Roman"/>
          <w:sz w:val="28"/>
          <w:szCs w:val="28"/>
          <w:lang w:val="uk-UA" w:eastAsia="ru-RU"/>
        </w:rPr>
        <w:t>пункту 34 Порядку</w:t>
      </w:r>
      <w:r>
        <w:rPr>
          <w:rFonts w:ascii="Times New Roman" w:eastAsia="Times New Roman" w:hAnsi="Times New Roman" w:cs="Times New Roman"/>
          <w:sz w:val="28"/>
          <w:szCs w:val="28"/>
          <w:lang w:val="uk-UA" w:eastAsia="ru-RU"/>
        </w:rPr>
        <w:t xml:space="preserve"> № 1039</w:t>
      </w:r>
      <w:r w:rsidR="00FF6A6B" w:rsidRPr="00FF6A6B">
        <w:rPr>
          <w:rFonts w:ascii="Times New Roman" w:eastAsia="Times New Roman" w:hAnsi="Times New Roman" w:cs="Times New Roman"/>
          <w:sz w:val="28"/>
          <w:szCs w:val="28"/>
          <w:lang w:val="uk-UA" w:eastAsia="ru-RU"/>
        </w:rPr>
        <w:t xml:space="preserve"> дисциплінарн</w:t>
      </w:r>
      <w:r>
        <w:rPr>
          <w:rFonts w:ascii="Times New Roman" w:eastAsia="Times New Roman" w:hAnsi="Times New Roman" w:cs="Times New Roman"/>
          <w:sz w:val="28"/>
          <w:szCs w:val="28"/>
          <w:lang w:val="uk-UA" w:eastAsia="ru-RU"/>
        </w:rPr>
        <w:t>ими комісіями</w:t>
      </w:r>
      <w:r w:rsidR="00FF6A6B" w:rsidRPr="00FF6A6B">
        <w:rPr>
          <w:rFonts w:ascii="Times New Roman" w:eastAsia="Times New Roman" w:hAnsi="Times New Roman" w:cs="Times New Roman"/>
          <w:sz w:val="28"/>
          <w:szCs w:val="28"/>
          <w:lang w:val="uk-UA" w:eastAsia="ru-RU"/>
        </w:rPr>
        <w:t xml:space="preserve"> з розгляду дисциплінарних справ в мотивувальній частині подання за результатами розгляду дисциплінарної справи </w:t>
      </w:r>
      <w:r w:rsidR="00FF6A6B" w:rsidRPr="00C06431">
        <w:rPr>
          <w:rFonts w:ascii="Times New Roman" w:eastAsia="Times New Roman" w:hAnsi="Times New Roman" w:cs="Times New Roman"/>
          <w:b/>
          <w:i/>
          <w:sz w:val="28"/>
          <w:szCs w:val="28"/>
          <w:u w:val="single"/>
          <w:lang w:val="uk-UA" w:eastAsia="ru-RU"/>
        </w:rPr>
        <w:t>не зазначаються обставини,</w:t>
      </w:r>
      <w:r w:rsidR="00FF6A6B" w:rsidRPr="00FF6A6B">
        <w:rPr>
          <w:rFonts w:ascii="Times New Roman" w:eastAsia="Times New Roman" w:hAnsi="Times New Roman" w:cs="Times New Roman"/>
          <w:sz w:val="28"/>
          <w:szCs w:val="28"/>
          <w:lang w:val="uk-UA" w:eastAsia="ru-RU"/>
        </w:rPr>
        <w:t xml:space="preserve"> що пом’якшують чи обтяжують дисциплінарну відповідальність державного службовця, а також: відомості, що характеризують державного службовця; результати оцінювання службової діяльності державного службовця; наявність заохочень, стягнень; ставлення державного службовця до державної служби; ступінь вини державного службовця; характер дисциплінарного проступку, ступінь його тяжк</w:t>
      </w:r>
      <w:r w:rsidR="00390CB4">
        <w:rPr>
          <w:rFonts w:ascii="Times New Roman" w:eastAsia="Times New Roman" w:hAnsi="Times New Roman" w:cs="Times New Roman"/>
          <w:sz w:val="28"/>
          <w:szCs w:val="28"/>
          <w:lang w:val="uk-UA" w:eastAsia="ru-RU"/>
        </w:rPr>
        <w:t>ості, настання тяжких наслідків.</w:t>
      </w:r>
    </w:p>
    <w:p w:rsidR="00390CB4" w:rsidRDefault="00390CB4" w:rsidP="00E74519">
      <w:pPr>
        <w:spacing w:line="340" w:lineRule="exact"/>
        <w:ind w:firstLine="567"/>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Статтею 74 Закону встановлено, що д</w:t>
      </w:r>
      <w:r w:rsidRPr="00390CB4">
        <w:rPr>
          <w:rFonts w:ascii="Times New Roman" w:eastAsia="Times New Roman" w:hAnsi="Times New Roman" w:cs="Times New Roman"/>
          <w:sz w:val="28"/>
          <w:szCs w:val="28"/>
          <w:lang w:val="uk-UA" w:eastAsia="ru-RU"/>
        </w:rPr>
        <w:t>исциплінарне стягнення має відповідати ступеню тяжкості вчиненого проступку та вини державного службовця. Під час визначення виду стягнення необхідно враховувати характер проступку, обставини, за яких він був вчинений, обставини, що пом’якшують чи обтяжують відповідальність, результати оцінювання службової діяльності державного службовця, наявність заохочень, стягне</w:t>
      </w:r>
      <w:r>
        <w:rPr>
          <w:rFonts w:ascii="Times New Roman" w:eastAsia="Times New Roman" w:hAnsi="Times New Roman" w:cs="Times New Roman"/>
          <w:sz w:val="28"/>
          <w:szCs w:val="28"/>
          <w:lang w:val="uk-UA" w:eastAsia="ru-RU"/>
        </w:rPr>
        <w:t xml:space="preserve">нь та його ставлення до служби. </w:t>
      </w:r>
    </w:p>
    <w:p w:rsidR="00390CB4" w:rsidRDefault="00390CB4" w:rsidP="00E74519">
      <w:pPr>
        <w:spacing w:line="340" w:lineRule="exact"/>
        <w:ind w:firstLine="567"/>
        <w:jc w:val="both"/>
        <w:textAlignment w:val="baseline"/>
        <w:rPr>
          <w:rFonts w:ascii="Times New Roman" w:eastAsia="Times New Roman" w:hAnsi="Times New Roman" w:cs="Times New Roman"/>
          <w:sz w:val="28"/>
          <w:szCs w:val="28"/>
          <w:lang w:val="uk-UA" w:eastAsia="ru-RU"/>
        </w:rPr>
      </w:pPr>
      <w:r w:rsidRPr="00390CB4">
        <w:rPr>
          <w:rFonts w:ascii="Times New Roman" w:eastAsia="Times New Roman" w:hAnsi="Times New Roman" w:cs="Times New Roman"/>
          <w:sz w:val="28"/>
          <w:szCs w:val="28"/>
          <w:lang w:val="uk-UA" w:eastAsia="ru-RU"/>
        </w:rPr>
        <w:t>Дисциплінарне стягнення може бути накладено тільки у разі встановлення факту вчинення дисциплінарного проступку та вини державного службовця. Вчинення державним службовцем діянь у стані крайньої потреби або необхідної оборони виключають можливість застосу</w:t>
      </w:r>
      <w:r>
        <w:rPr>
          <w:rFonts w:ascii="Times New Roman" w:eastAsia="Times New Roman" w:hAnsi="Times New Roman" w:cs="Times New Roman"/>
          <w:sz w:val="28"/>
          <w:szCs w:val="28"/>
          <w:lang w:val="uk-UA" w:eastAsia="ru-RU"/>
        </w:rPr>
        <w:t>вання дисциплінарного стягнення.</w:t>
      </w:r>
    </w:p>
    <w:p w:rsidR="00FF6A6B" w:rsidRPr="00C06431" w:rsidRDefault="00390CB4" w:rsidP="00E74519">
      <w:pPr>
        <w:spacing w:line="340" w:lineRule="exact"/>
        <w:ind w:firstLine="567"/>
        <w:jc w:val="both"/>
        <w:textAlignment w:val="baseline"/>
        <w:rPr>
          <w:rFonts w:ascii="Times New Roman" w:hAnsi="Times New Roman" w:cs="Times New Roman"/>
          <w:i/>
          <w:color w:val="000000" w:themeColor="text1"/>
          <w:sz w:val="28"/>
          <w:szCs w:val="28"/>
          <w:u w:val="single"/>
          <w:shd w:val="clear" w:color="auto" w:fill="FFFFFF"/>
          <w:lang w:val="uk-UA"/>
        </w:rPr>
      </w:pPr>
      <w:r>
        <w:rPr>
          <w:rFonts w:ascii="Times New Roman" w:eastAsia="Times New Roman" w:hAnsi="Times New Roman" w:cs="Times New Roman"/>
          <w:sz w:val="28"/>
          <w:szCs w:val="28"/>
          <w:lang w:val="uk-UA" w:eastAsia="ru-RU"/>
        </w:rPr>
        <w:lastRenderedPageBreak/>
        <w:t xml:space="preserve">Звертаємо увагу, що для </w:t>
      </w:r>
      <w:r w:rsidRPr="00E5117F">
        <w:rPr>
          <w:rFonts w:ascii="Times New Roman" w:eastAsia="Times New Roman" w:hAnsi="Times New Roman" w:cs="Times New Roman"/>
          <w:color w:val="000000" w:themeColor="text1"/>
          <w:sz w:val="28"/>
          <w:szCs w:val="28"/>
          <w:lang w:val="uk-UA" w:eastAsia="ru-RU"/>
        </w:rPr>
        <w:t>об</w:t>
      </w:r>
      <w:r w:rsidRPr="00663007">
        <w:rPr>
          <w:rFonts w:ascii="Times New Roman" w:eastAsia="Times New Roman" w:hAnsi="Times New Roman" w:cs="Times New Roman"/>
          <w:color w:val="000000" w:themeColor="text1"/>
          <w:sz w:val="28"/>
          <w:szCs w:val="28"/>
          <w:lang w:val="uk-UA" w:eastAsia="ru-RU"/>
        </w:rPr>
        <w:t>’</w:t>
      </w:r>
      <w:r w:rsidRPr="00E5117F">
        <w:rPr>
          <w:rFonts w:ascii="Times New Roman" w:eastAsia="Times New Roman" w:hAnsi="Times New Roman" w:cs="Times New Roman"/>
          <w:color w:val="000000" w:themeColor="text1"/>
          <w:sz w:val="28"/>
          <w:szCs w:val="28"/>
          <w:lang w:val="uk-UA" w:eastAsia="ru-RU"/>
        </w:rPr>
        <w:t xml:space="preserve">єктивного </w:t>
      </w:r>
      <w:r w:rsidR="00E5117F" w:rsidRPr="00663007">
        <w:rPr>
          <w:rFonts w:ascii="Times New Roman" w:hAnsi="Times New Roman" w:cs="Times New Roman"/>
          <w:color w:val="000000" w:themeColor="text1"/>
          <w:sz w:val="28"/>
          <w:szCs w:val="28"/>
          <w:shd w:val="clear" w:color="auto" w:fill="FFFFFF"/>
          <w:lang w:val="uk-UA"/>
        </w:rPr>
        <w:t xml:space="preserve">визначення виду </w:t>
      </w:r>
      <w:r w:rsidR="00E5117F" w:rsidRPr="00E5117F">
        <w:rPr>
          <w:rFonts w:ascii="Times New Roman" w:hAnsi="Times New Roman" w:cs="Times New Roman"/>
          <w:color w:val="000000" w:themeColor="text1"/>
          <w:sz w:val="28"/>
          <w:szCs w:val="28"/>
          <w:shd w:val="clear" w:color="auto" w:fill="FFFFFF"/>
          <w:lang w:val="uk-UA"/>
        </w:rPr>
        <w:t xml:space="preserve">дисциплінарного </w:t>
      </w:r>
      <w:r w:rsidR="00E5117F" w:rsidRPr="00663007">
        <w:rPr>
          <w:rFonts w:ascii="Times New Roman" w:hAnsi="Times New Roman" w:cs="Times New Roman"/>
          <w:color w:val="000000" w:themeColor="text1"/>
          <w:sz w:val="28"/>
          <w:szCs w:val="28"/>
          <w:shd w:val="clear" w:color="auto" w:fill="FFFFFF"/>
          <w:lang w:val="uk-UA"/>
        </w:rPr>
        <w:t>стягненн</w:t>
      </w:r>
      <w:r w:rsidR="00E5117F" w:rsidRPr="00E5117F">
        <w:rPr>
          <w:rFonts w:ascii="Times New Roman" w:hAnsi="Times New Roman" w:cs="Times New Roman"/>
          <w:color w:val="000000" w:themeColor="text1"/>
          <w:sz w:val="28"/>
          <w:szCs w:val="28"/>
          <w:shd w:val="clear" w:color="auto" w:fill="FFFFFF"/>
          <w:lang w:val="uk-UA"/>
        </w:rPr>
        <w:t xml:space="preserve">я чи внесення пропозиції про </w:t>
      </w:r>
      <w:r w:rsidR="00E5117F" w:rsidRPr="00663007">
        <w:rPr>
          <w:rFonts w:ascii="Times New Roman" w:hAnsi="Times New Roman" w:cs="Times New Roman"/>
          <w:color w:val="000000" w:themeColor="text1"/>
          <w:sz w:val="28"/>
          <w:szCs w:val="28"/>
          <w:shd w:val="clear" w:color="auto" w:fill="FFFFFF"/>
          <w:lang w:val="uk-UA"/>
        </w:rPr>
        <w:t xml:space="preserve">закриття дисциплінарного провадження </w:t>
      </w:r>
      <w:r w:rsidR="00E5117F" w:rsidRPr="00E5117F">
        <w:rPr>
          <w:rFonts w:ascii="Times New Roman" w:hAnsi="Times New Roman" w:cs="Times New Roman"/>
          <w:color w:val="000000" w:themeColor="text1"/>
          <w:sz w:val="28"/>
          <w:szCs w:val="28"/>
          <w:shd w:val="clear" w:color="auto" w:fill="FFFFFF"/>
          <w:lang w:val="uk-UA"/>
        </w:rPr>
        <w:t xml:space="preserve"> дисциплінарн</w:t>
      </w:r>
      <w:r w:rsidR="00E5117F">
        <w:rPr>
          <w:rFonts w:ascii="Times New Roman" w:hAnsi="Times New Roman" w:cs="Times New Roman"/>
          <w:color w:val="000000" w:themeColor="text1"/>
          <w:sz w:val="28"/>
          <w:szCs w:val="28"/>
          <w:shd w:val="clear" w:color="auto" w:fill="FFFFFF"/>
          <w:lang w:val="uk-UA"/>
        </w:rPr>
        <w:t>ій комісії</w:t>
      </w:r>
      <w:r w:rsidR="00E5117F" w:rsidRPr="00E5117F">
        <w:rPr>
          <w:rFonts w:ascii="Times New Roman" w:hAnsi="Times New Roman" w:cs="Times New Roman"/>
          <w:color w:val="000000" w:themeColor="text1"/>
          <w:sz w:val="28"/>
          <w:szCs w:val="28"/>
          <w:shd w:val="clear" w:color="auto" w:fill="FFFFFF"/>
          <w:lang w:val="uk-UA"/>
        </w:rPr>
        <w:t xml:space="preserve"> з розгляду дисциплінарних справ </w:t>
      </w:r>
      <w:r w:rsidR="00E5117F" w:rsidRPr="00C06431">
        <w:rPr>
          <w:rFonts w:ascii="Times New Roman" w:hAnsi="Times New Roman" w:cs="Times New Roman"/>
          <w:i/>
          <w:color w:val="000000" w:themeColor="text1"/>
          <w:sz w:val="28"/>
          <w:szCs w:val="28"/>
          <w:u w:val="single"/>
          <w:shd w:val="clear" w:color="auto" w:fill="FFFFFF"/>
          <w:lang w:val="uk-UA"/>
        </w:rPr>
        <w:t>слід неухильно дотримуватись вимог статті 67 Закону та пунктів 33-34 Порядку № 1039.</w:t>
      </w:r>
    </w:p>
    <w:p w:rsidR="00083976" w:rsidRPr="00E5117F" w:rsidRDefault="00083976" w:rsidP="00E74519">
      <w:pPr>
        <w:spacing w:line="340" w:lineRule="exact"/>
        <w:ind w:firstLine="567"/>
        <w:jc w:val="both"/>
        <w:textAlignment w:val="baseline"/>
        <w:rPr>
          <w:rFonts w:ascii="Times New Roman" w:eastAsia="Times New Roman" w:hAnsi="Times New Roman" w:cs="Times New Roman"/>
          <w:b/>
          <w:i/>
          <w:sz w:val="28"/>
          <w:szCs w:val="28"/>
          <w:lang w:val="uk-UA" w:eastAsia="ru-RU"/>
        </w:rPr>
      </w:pPr>
      <w:r w:rsidRPr="00E5117F">
        <w:rPr>
          <w:rFonts w:ascii="Times New Roman" w:eastAsia="Times New Roman" w:hAnsi="Times New Roman" w:cs="Times New Roman"/>
          <w:b/>
          <w:i/>
          <w:sz w:val="28"/>
          <w:szCs w:val="28"/>
          <w:lang w:val="uk-UA" w:eastAsia="ru-RU"/>
        </w:rPr>
        <w:t xml:space="preserve">Під час здійснення дисциплінарних проваджень стосовно державних службовців категорій «Б» і «В» рекомендуємо враховувати методичні матеріали та відповідні роз’яснення НАДС, зокрема: від 15 вересня </w:t>
      </w:r>
      <w:r w:rsidR="00730A34" w:rsidRPr="00E5117F">
        <w:rPr>
          <w:rFonts w:ascii="Times New Roman" w:eastAsia="Times New Roman" w:hAnsi="Times New Roman" w:cs="Times New Roman"/>
          <w:b/>
          <w:i/>
          <w:sz w:val="28"/>
          <w:szCs w:val="28"/>
          <w:lang w:val="uk-UA" w:eastAsia="ru-RU"/>
        </w:rPr>
        <w:br/>
      </w:r>
      <w:r w:rsidRPr="00E5117F">
        <w:rPr>
          <w:rFonts w:ascii="Times New Roman" w:eastAsia="Times New Roman" w:hAnsi="Times New Roman" w:cs="Times New Roman"/>
          <w:b/>
          <w:i/>
          <w:sz w:val="28"/>
          <w:szCs w:val="28"/>
          <w:lang w:val="uk-UA" w:eastAsia="ru-RU"/>
        </w:rPr>
        <w:t xml:space="preserve">2017 р. № 31-р/з, </w:t>
      </w:r>
      <w:r w:rsidR="00730A34" w:rsidRPr="00E5117F">
        <w:rPr>
          <w:rFonts w:ascii="Times New Roman" w:eastAsia="Times New Roman" w:hAnsi="Times New Roman" w:cs="Times New Roman"/>
          <w:b/>
          <w:i/>
          <w:sz w:val="28"/>
          <w:szCs w:val="28"/>
          <w:lang w:val="uk-UA" w:eastAsia="ru-RU"/>
        </w:rPr>
        <w:t>від 23 липня 2020 р. № 103-р/з</w:t>
      </w:r>
      <w:r w:rsidRPr="00E5117F">
        <w:rPr>
          <w:rFonts w:ascii="Times New Roman" w:eastAsia="Times New Roman" w:hAnsi="Times New Roman" w:cs="Times New Roman"/>
          <w:b/>
          <w:i/>
          <w:sz w:val="28"/>
          <w:szCs w:val="28"/>
          <w:lang w:val="uk-UA" w:eastAsia="ru-RU"/>
        </w:rPr>
        <w:t xml:space="preserve">, від 23 липня 2020 року </w:t>
      </w:r>
      <w:r w:rsidR="00730A34" w:rsidRPr="00E5117F">
        <w:rPr>
          <w:rFonts w:ascii="Times New Roman" w:eastAsia="Times New Roman" w:hAnsi="Times New Roman" w:cs="Times New Roman"/>
          <w:b/>
          <w:i/>
          <w:sz w:val="28"/>
          <w:szCs w:val="28"/>
          <w:lang w:val="uk-UA" w:eastAsia="ru-RU"/>
        </w:rPr>
        <w:br/>
      </w:r>
      <w:r w:rsidRPr="00E5117F">
        <w:rPr>
          <w:rFonts w:ascii="Times New Roman" w:eastAsia="Times New Roman" w:hAnsi="Times New Roman" w:cs="Times New Roman"/>
          <w:b/>
          <w:i/>
          <w:sz w:val="28"/>
          <w:szCs w:val="28"/>
          <w:lang w:val="uk-UA" w:eastAsia="ru-RU"/>
        </w:rPr>
        <w:t xml:space="preserve">№ 109-р/з, від 17 серпня </w:t>
      </w:r>
      <w:r w:rsidR="00730A34" w:rsidRPr="00E5117F">
        <w:rPr>
          <w:rFonts w:ascii="Times New Roman" w:eastAsia="Times New Roman" w:hAnsi="Times New Roman" w:cs="Times New Roman"/>
          <w:b/>
          <w:i/>
          <w:sz w:val="28"/>
          <w:szCs w:val="28"/>
          <w:lang w:val="uk-UA" w:eastAsia="ru-RU"/>
        </w:rPr>
        <w:t>2020 р. № 113 р/з.</w:t>
      </w:r>
    </w:p>
    <w:p w:rsidR="00667A8D" w:rsidRPr="002E1759" w:rsidRDefault="00667A8D" w:rsidP="00E74519">
      <w:pPr>
        <w:pStyle w:val="10"/>
        <w:spacing w:line="340" w:lineRule="exact"/>
        <w:jc w:val="both"/>
        <w:rPr>
          <w:rFonts w:ascii="Times New Roman" w:eastAsia="Times New Roman" w:hAnsi="Times New Roman" w:cs="Times New Roman"/>
          <w:sz w:val="28"/>
          <w:szCs w:val="28"/>
          <w:lang w:val="uk-UA"/>
        </w:rPr>
      </w:pPr>
    </w:p>
    <w:sectPr w:rsidR="00667A8D" w:rsidRPr="002E1759" w:rsidSect="00104DC7">
      <w:headerReference w:type="default" r:id="rId8"/>
      <w:pgSz w:w="11909" w:h="16834"/>
      <w:pgMar w:top="993" w:right="852" w:bottom="993" w:left="993" w:header="284"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186" w:rsidRDefault="00A43186" w:rsidP="00F44825">
      <w:pPr>
        <w:spacing w:line="240" w:lineRule="auto"/>
      </w:pPr>
      <w:r>
        <w:separator/>
      </w:r>
    </w:p>
  </w:endnote>
  <w:endnote w:type="continuationSeparator" w:id="1">
    <w:p w:rsidR="00A43186" w:rsidRDefault="00A43186" w:rsidP="00F448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186" w:rsidRDefault="00A43186" w:rsidP="00F44825">
      <w:pPr>
        <w:spacing w:line="240" w:lineRule="auto"/>
      </w:pPr>
      <w:r>
        <w:separator/>
      </w:r>
    </w:p>
  </w:footnote>
  <w:footnote w:type="continuationSeparator" w:id="1">
    <w:p w:rsidR="00A43186" w:rsidRDefault="00A43186" w:rsidP="00F4482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67112779"/>
      <w:docPartObj>
        <w:docPartGallery w:val="Page Numbers (Top of Page)"/>
        <w:docPartUnique/>
      </w:docPartObj>
    </w:sdtPr>
    <w:sdtContent>
      <w:p w:rsidR="00F44825" w:rsidRDefault="00AD7E9B">
        <w:pPr>
          <w:pStyle w:val="aa"/>
          <w:jc w:val="center"/>
        </w:pPr>
        <w:r>
          <w:fldChar w:fldCharType="begin"/>
        </w:r>
        <w:r w:rsidR="00F44825">
          <w:instrText>PAGE   \* MERGEFORMAT</w:instrText>
        </w:r>
        <w:r>
          <w:fldChar w:fldCharType="separate"/>
        </w:r>
        <w:r w:rsidR="00663007" w:rsidRPr="00663007">
          <w:rPr>
            <w:noProof/>
            <w:lang w:val="uk-UA"/>
          </w:rPr>
          <w:t>2</w:t>
        </w:r>
        <w:r>
          <w:fldChar w:fldCharType="end"/>
        </w:r>
      </w:p>
    </w:sdtContent>
  </w:sdt>
  <w:p w:rsidR="00F44825" w:rsidRDefault="00F4482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215"/>
    <w:multiLevelType w:val="multilevel"/>
    <w:tmpl w:val="3C90C472"/>
    <w:lvl w:ilvl="0">
      <w:start w:val="1"/>
      <w:numFmt w:val="bullet"/>
      <w:lvlText w:val="-"/>
      <w:lvlJc w:val="left"/>
      <w:pPr>
        <w:ind w:left="1440" w:hanging="360"/>
      </w:pPr>
      <w:rPr>
        <w:u w:val="none"/>
        <w:vertAlign w:val="baseline"/>
      </w:rPr>
    </w:lvl>
    <w:lvl w:ilvl="1">
      <w:start w:val="1"/>
      <w:numFmt w:val="bullet"/>
      <w:lvlText w:val="-"/>
      <w:lvlJc w:val="left"/>
      <w:pPr>
        <w:ind w:left="2160" w:hanging="360"/>
      </w:pPr>
      <w:rPr>
        <w:u w:val="none"/>
        <w:vertAlign w:val="baseline"/>
      </w:rPr>
    </w:lvl>
    <w:lvl w:ilvl="2">
      <w:start w:val="1"/>
      <w:numFmt w:val="bullet"/>
      <w:lvlText w:val="-"/>
      <w:lvlJc w:val="left"/>
      <w:pPr>
        <w:ind w:left="2880" w:hanging="360"/>
      </w:pPr>
      <w:rPr>
        <w:u w:val="none"/>
        <w:vertAlign w:val="baseline"/>
      </w:rPr>
    </w:lvl>
    <w:lvl w:ilvl="3">
      <w:start w:val="1"/>
      <w:numFmt w:val="bullet"/>
      <w:lvlText w:val="-"/>
      <w:lvlJc w:val="left"/>
      <w:pPr>
        <w:ind w:left="3600" w:hanging="360"/>
      </w:pPr>
      <w:rPr>
        <w:u w:val="none"/>
        <w:vertAlign w:val="baseline"/>
      </w:rPr>
    </w:lvl>
    <w:lvl w:ilvl="4">
      <w:start w:val="1"/>
      <w:numFmt w:val="bullet"/>
      <w:lvlText w:val="-"/>
      <w:lvlJc w:val="left"/>
      <w:pPr>
        <w:ind w:left="4320" w:hanging="360"/>
      </w:pPr>
      <w:rPr>
        <w:u w:val="none"/>
        <w:vertAlign w:val="baseline"/>
      </w:rPr>
    </w:lvl>
    <w:lvl w:ilvl="5">
      <w:start w:val="1"/>
      <w:numFmt w:val="bullet"/>
      <w:lvlText w:val="-"/>
      <w:lvlJc w:val="left"/>
      <w:pPr>
        <w:ind w:left="5040" w:hanging="360"/>
      </w:pPr>
      <w:rPr>
        <w:u w:val="none"/>
        <w:vertAlign w:val="baseline"/>
      </w:rPr>
    </w:lvl>
    <w:lvl w:ilvl="6">
      <w:start w:val="1"/>
      <w:numFmt w:val="bullet"/>
      <w:lvlText w:val="-"/>
      <w:lvlJc w:val="left"/>
      <w:pPr>
        <w:ind w:left="5760" w:hanging="360"/>
      </w:pPr>
      <w:rPr>
        <w:u w:val="none"/>
        <w:vertAlign w:val="baseline"/>
      </w:rPr>
    </w:lvl>
    <w:lvl w:ilvl="7">
      <w:start w:val="1"/>
      <w:numFmt w:val="bullet"/>
      <w:lvlText w:val="-"/>
      <w:lvlJc w:val="left"/>
      <w:pPr>
        <w:ind w:left="6480" w:hanging="360"/>
      </w:pPr>
      <w:rPr>
        <w:u w:val="none"/>
        <w:vertAlign w:val="baseline"/>
      </w:rPr>
    </w:lvl>
    <w:lvl w:ilvl="8">
      <w:start w:val="1"/>
      <w:numFmt w:val="bullet"/>
      <w:lvlText w:val="-"/>
      <w:lvlJc w:val="left"/>
      <w:pPr>
        <w:ind w:left="7200" w:hanging="360"/>
      </w:pPr>
      <w:rPr>
        <w:u w:val="none"/>
        <w:vertAlign w:val="baseline"/>
      </w:rPr>
    </w:lvl>
  </w:abstractNum>
  <w:abstractNum w:abstractNumId="1">
    <w:nsid w:val="17E841FE"/>
    <w:multiLevelType w:val="hybridMultilevel"/>
    <w:tmpl w:val="6CF46FC8"/>
    <w:lvl w:ilvl="0" w:tplc="71CE8C1A">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36C309FA"/>
    <w:multiLevelType w:val="hybridMultilevel"/>
    <w:tmpl w:val="32426F56"/>
    <w:lvl w:ilvl="0" w:tplc="8C9A8830">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379331D2"/>
    <w:multiLevelType w:val="hybridMultilevel"/>
    <w:tmpl w:val="8E78FD06"/>
    <w:lvl w:ilvl="0" w:tplc="E9CCC87A">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D0C15D4"/>
    <w:multiLevelType w:val="multilevel"/>
    <w:tmpl w:val="5674FB10"/>
    <w:lvl w:ilvl="0">
      <w:start w:val="1"/>
      <w:numFmt w:val="bullet"/>
      <w:lvlText w:val="-"/>
      <w:lvlJc w:val="left"/>
      <w:pPr>
        <w:ind w:left="1440" w:hanging="360"/>
      </w:pPr>
      <w:rPr>
        <w:u w:val="none"/>
        <w:vertAlign w:val="baseline"/>
      </w:rPr>
    </w:lvl>
    <w:lvl w:ilvl="1">
      <w:start w:val="1"/>
      <w:numFmt w:val="bullet"/>
      <w:lvlText w:val="-"/>
      <w:lvlJc w:val="left"/>
      <w:pPr>
        <w:ind w:left="2160" w:hanging="360"/>
      </w:pPr>
      <w:rPr>
        <w:u w:val="none"/>
        <w:vertAlign w:val="baseline"/>
      </w:rPr>
    </w:lvl>
    <w:lvl w:ilvl="2">
      <w:start w:val="1"/>
      <w:numFmt w:val="bullet"/>
      <w:lvlText w:val="-"/>
      <w:lvlJc w:val="left"/>
      <w:pPr>
        <w:ind w:left="2880" w:hanging="360"/>
      </w:pPr>
      <w:rPr>
        <w:u w:val="none"/>
        <w:vertAlign w:val="baseline"/>
      </w:rPr>
    </w:lvl>
    <w:lvl w:ilvl="3">
      <w:start w:val="1"/>
      <w:numFmt w:val="bullet"/>
      <w:lvlText w:val="-"/>
      <w:lvlJc w:val="left"/>
      <w:pPr>
        <w:ind w:left="3600" w:hanging="360"/>
      </w:pPr>
      <w:rPr>
        <w:u w:val="none"/>
        <w:vertAlign w:val="baseline"/>
      </w:rPr>
    </w:lvl>
    <w:lvl w:ilvl="4">
      <w:start w:val="1"/>
      <w:numFmt w:val="bullet"/>
      <w:lvlText w:val="-"/>
      <w:lvlJc w:val="left"/>
      <w:pPr>
        <w:ind w:left="4320" w:hanging="360"/>
      </w:pPr>
      <w:rPr>
        <w:u w:val="none"/>
        <w:vertAlign w:val="baseline"/>
      </w:rPr>
    </w:lvl>
    <w:lvl w:ilvl="5">
      <w:start w:val="1"/>
      <w:numFmt w:val="bullet"/>
      <w:lvlText w:val="-"/>
      <w:lvlJc w:val="left"/>
      <w:pPr>
        <w:ind w:left="5040" w:hanging="360"/>
      </w:pPr>
      <w:rPr>
        <w:u w:val="none"/>
        <w:vertAlign w:val="baseline"/>
      </w:rPr>
    </w:lvl>
    <w:lvl w:ilvl="6">
      <w:start w:val="1"/>
      <w:numFmt w:val="bullet"/>
      <w:lvlText w:val="-"/>
      <w:lvlJc w:val="left"/>
      <w:pPr>
        <w:ind w:left="5760" w:hanging="360"/>
      </w:pPr>
      <w:rPr>
        <w:u w:val="none"/>
        <w:vertAlign w:val="baseline"/>
      </w:rPr>
    </w:lvl>
    <w:lvl w:ilvl="7">
      <w:start w:val="1"/>
      <w:numFmt w:val="bullet"/>
      <w:lvlText w:val="-"/>
      <w:lvlJc w:val="left"/>
      <w:pPr>
        <w:ind w:left="6480" w:hanging="360"/>
      </w:pPr>
      <w:rPr>
        <w:u w:val="none"/>
        <w:vertAlign w:val="baseline"/>
      </w:rPr>
    </w:lvl>
    <w:lvl w:ilvl="8">
      <w:start w:val="1"/>
      <w:numFmt w:val="bullet"/>
      <w:lvlText w:val="-"/>
      <w:lvlJc w:val="left"/>
      <w:pPr>
        <w:ind w:left="7200" w:hanging="360"/>
      </w:pPr>
      <w:rPr>
        <w:u w:val="none"/>
        <w:vertAlign w:val="baseline"/>
      </w:rPr>
    </w:lvl>
  </w:abstractNum>
  <w:abstractNum w:abstractNumId="5">
    <w:nsid w:val="5B547652"/>
    <w:multiLevelType w:val="hybridMultilevel"/>
    <w:tmpl w:val="6C8A471A"/>
    <w:lvl w:ilvl="0" w:tplc="96942BD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66174128"/>
    <w:multiLevelType w:val="hybridMultilevel"/>
    <w:tmpl w:val="03F87A12"/>
    <w:lvl w:ilvl="0" w:tplc="2BF83AD8">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682F1C84"/>
    <w:multiLevelType w:val="hybridMultilevel"/>
    <w:tmpl w:val="43A444C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nsid w:val="6B9F0633"/>
    <w:multiLevelType w:val="hybridMultilevel"/>
    <w:tmpl w:val="5E36BF04"/>
    <w:lvl w:ilvl="0" w:tplc="97D0B4E2">
      <w:start w:val="1"/>
      <w:numFmt w:val="decimal"/>
      <w:lvlText w:val="%1."/>
      <w:lvlJc w:val="left"/>
      <w:pPr>
        <w:ind w:left="399" w:hanging="360"/>
      </w:pPr>
      <w:rPr>
        <w:rFonts w:ascii="Times New Roman" w:eastAsia="Times New Roman" w:hAnsi="Times New Roman" w:cs="Times New Roman"/>
      </w:rPr>
    </w:lvl>
    <w:lvl w:ilvl="1" w:tplc="04220019" w:tentative="1">
      <w:start w:val="1"/>
      <w:numFmt w:val="lowerLetter"/>
      <w:lvlText w:val="%2."/>
      <w:lvlJc w:val="left"/>
      <w:pPr>
        <w:ind w:left="1119" w:hanging="360"/>
      </w:pPr>
    </w:lvl>
    <w:lvl w:ilvl="2" w:tplc="0422001B" w:tentative="1">
      <w:start w:val="1"/>
      <w:numFmt w:val="lowerRoman"/>
      <w:lvlText w:val="%3."/>
      <w:lvlJc w:val="right"/>
      <w:pPr>
        <w:ind w:left="1839" w:hanging="180"/>
      </w:pPr>
    </w:lvl>
    <w:lvl w:ilvl="3" w:tplc="0422000F" w:tentative="1">
      <w:start w:val="1"/>
      <w:numFmt w:val="decimal"/>
      <w:lvlText w:val="%4."/>
      <w:lvlJc w:val="left"/>
      <w:pPr>
        <w:ind w:left="2559" w:hanging="360"/>
      </w:pPr>
    </w:lvl>
    <w:lvl w:ilvl="4" w:tplc="04220019" w:tentative="1">
      <w:start w:val="1"/>
      <w:numFmt w:val="lowerLetter"/>
      <w:lvlText w:val="%5."/>
      <w:lvlJc w:val="left"/>
      <w:pPr>
        <w:ind w:left="3279" w:hanging="360"/>
      </w:pPr>
    </w:lvl>
    <w:lvl w:ilvl="5" w:tplc="0422001B" w:tentative="1">
      <w:start w:val="1"/>
      <w:numFmt w:val="lowerRoman"/>
      <w:lvlText w:val="%6."/>
      <w:lvlJc w:val="right"/>
      <w:pPr>
        <w:ind w:left="3999" w:hanging="180"/>
      </w:pPr>
    </w:lvl>
    <w:lvl w:ilvl="6" w:tplc="0422000F" w:tentative="1">
      <w:start w:val="1"/>
      <w:numFmt w:val="decimal"/>
      <w:lvlText w:val="%7."/>
      <w:lvlJc w:val="left"/>
      <w:pPr>
        <w:ind w:left="4719" w:hanging="360"/>
      </w:pPr>
    </w:lvl>
    <w:lvl w:ilvl="7" w:tplc="04220019" w:tentative="1">
      <w:start w:val="1"/>
      <w:numFmt w:val="lowerLetter"/>
      <w:lvlText w:val="%8."/>
      <w:lvlJc w:val="left"/>
      <w:pPr>
        <w:ind w:left="5439" w:hanging="360"/>
      </w:pPr>
    </w:lvl>
    <w:lvl w:ilvl="8" w:tplc="0422001B" w:tentative="1">
      <w:start w:val="1"/>
      <w:numFmt w:val="lowerRoman"/>
      <w:lvlText w:val="%9."/>
      <w:lvlJc w:val="right"/>
      <w:pPr>
        <w:ind w:left="6159" w:hanging="180"/>
      </w:pPr>
    </w:lvl>
  </w:abstractNum>
  <w:abstractNum w:abstractNumId="9">
    <w:nsid w:val="6FD76962"/>
    <w:multiLevelType w:val="hybridMultilevel"/>
    <w:tmpl w:val="3FB68CB2"/>
    <w:lvl w:ilvl="0" w:tplc="51DA9F72">
      <w:start w:val="1"/>
      <w:numFmt w:val="decimal"/>
      <w:lvlText w:val="%1."/>
      <w:lvlJc w:val="left"/>
      <w:pPr>
        <w:ind w:left="927" w:hanging="360"/>
      </w:pPr>
      <w:rPr>
        <w:rFonts w:hint="default"/>
        <w:color w:val="000000" w:themeColor="text1"/>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5"/>
  </w:num>
  <w:num w:numId="3">
    <w:abstractNumId w:val="4"/>
  </w:num>
  <w:num w:numId="4">
    <w:abstractNumId w:val="8"/>
  </w:num>
  <w:num w:numId="5">
    <w:abstractNumId w:val="6"/>
  </w:num>
  <w:num w:numId="6">
    <w:abstractNumId w:val="1"/>
  </w:num>
  <w:num w:numId="7">
    <w:abstractNumId w:val="9"/>
  </w:num>
  <w:num w:numId="8">
    <w:abstractNumId w:val="7"/>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667A8D"/>
    <w:rsid w:val="0001435A"/>
    <w:rsid w:val="0003390F"/>
    <w:rsid w:val="00075319"/>
    <w:rsid w:val="00083976"/>
    <w:rsid w:val="00094CDA"/>
    <w:rsid w:val="000C3201"/>
    <w:rsid w:val="000D017F"/>
    <w:rsid w:val="00104DC7"/>
    <w:rsid w:val="00120F82"/>
    <w:rsid w:val="001627D9"/>
    <w:rsid w:val="00195EDE"/>
    <w:rsid w:val="001A0B0F"/>
    <w:rsid w:val="001B1610"/>
    <w:rsid w:val="001D217B"/>
    <w:rsid w:val="001F0A59"/>
    <w:rsid w:val="001F3CFB"/>
    <w:rsid w:val="001F59DC"/>
    <w:rsid w:val="00200031"/>
    <w:rsid w:val="00225B52"/>
    <w:rsid w:val="00235D22"/>
    <w:rsid w:val="00271724"/>
    <w:rsid w:val="00293303"/>
    <w:rsid w:val="002A1E56"/>
    <w:rsid w:val="002A5681"/>
    <w:rsid w:val="002B058C"/>
    <w:rsid w:val="002B4092"/>
    <w:rsid w:val="002B4829"/>
    <w:rsid w:val="002E1759"/>
    <w:rsid w:val="002F44A6"/>
    <w:rsid w:val="002F5F46"/>
    <w:rsid w:val="0030000B"/>
    <w:rsid w:val="00312DB5"/>
    <w:rsid w:val="00325C25"/>
    <w:rsid w:val="003404BD"/>
    <w:rsid w:val="00372C32"/>
    <w:rsid w:val="0037395C"/>
    <w:rsid w:val="00385231"/>
    <w:rsid w:val="00390CB4"/>
    <w:rsid w:val="003B7873"/>
    <w:rsid w:val="003E54E9"/>
    <w:rsid w:val="003F0A58"/>
    <w:rsid w:val="003F2F24"/>
    <w:rsid w:val="003F412C"/>
    <w:rsid w:val="003F762F"/>
    <w:rsid w:val="00411BC0"/>
    <w:rsid w:val="004304F2"/>
    <w:rsid w:val="004427D8"/>
    <w:rsid w:val="004711B0"/>
    <w:rsid w:val="004872FB"/>
    <w:rsid w:val="004D0F55"/>
    <w:rsid w:val="004D73E2"/>
    <w:rsid w:val="00500EA0"/>
    <w:rsid w:val="00531E70"/>
    <w:rsid w:val="00542FA5"/>
    <w:rsid w:val="00567277"/>
    <w:rsid w:val="0057186A"/>
    <w:rsid w:val="005A2576"/>
    <w:rsid w:val="005A7E34"/>
    <w:rsid w:val="005C35C7"/>
    <w:rsid w:val="005D13BD"/>
    <w:rsid w:val="005D1E93"/>
    <w:rsid w:val="005D6D97"/>
    <w:rsid w:val="005F31C5"/>
    <w:rsid w:val="00602B5B"/>
    <w:rsid w:val="00620DB0"/>
    <w:rsid w:val="00661F01"/>
    <w:rsid w:val="00663007"/>
    <w:rsid w:val="00667A8D"/>
    <w:rsid w:val="00682746"/>
    <w:rsid w:val="006A247E"/>
    <w:rsid w:val="00700CE2"/>
    <w:rsid w:val="0071478B"/>
    <w:rsid w:val="007270D6"/>
    <w:rsid w:val="00730A34"/>
    <w:rsid w:val="00740699"/>
    <w:rsid w:val="00741B1F"/>
    <w:rsid w:val="0076057F"/>
    <w:rsid w:val="007D66A5"/>
    <w:rsid w:val="007F138F"/>
    <w:rsid w:val="0084099D"/>
    <w:rsid w:val="00840A8F"/>
    <w:rsid w:val="00846C7F"/>
    <w:rsid w:val="00861DB6"/>
    <w:rsid w:val="008B63D0"/>
    <w:rsid w:val="008C420A"/>
    <w:rsid w:val="009049B7"/>
    <w:rsid w:val="0095516D"/>
    <w:rsid w:val="00973485"/>
    <w:rsid w:val="009A2188"/>
    <w:rsid w:val="009D55CA"/>
    <w:rsid w:val="009E37CA"/>
    <w:rsid w:val="00A05F87"/>
    <w:rsid w:val="00A316F4"/>
    <w:rsid w:val="00A43186"/>
    <w:rsid w:val="00A7522C"/>
    <w:rsid w:val="00AD0E56"/>
    <w:rsid w:val="00AD7E9B"/>
    <w:rsid w:val="00AF0856"/>
    <w:rsid w:val="00B16E59"/>
    <w:rsid w:val="00B2379D"/>
    <w:rsid w:val="00B24107"/>
    <w:rsid w:val="00B45039"/>
    <w:rsid w:val="00B54FE8"/>
    <w:rsid w:val="00B623D8"/>
    <w:rsid w:val="00B94E4E"/>
    <w:rsid w:val="00BC50F1"/>
    <w:rsid w:val="00BD404F"/>
    <w:rsid w:val="00BD68C7"/>
    <w:rsid w:val="00BD73EB"/>
    <w:rsid w:val="00BE3D05"/>
    <w:rsid w:val="00BF0E30"/>
    <w:rsid w:val="00C0582D"/>
    <w:rsid w:val="00C06431"/>
    <w:rsid w:val="00C5631E"/>
    <w:rsid w:val="00C61425"/>
    <w:rsid w:val="00C626D4"/>
    <w:rsid w:val="00C7472D"/>
    <w:rsid w:val="00C76DA9"/>
    <w:rsid w:val="00C8790D"/>
    <w:rsid w:val="00C87AD7"/>
    <w:rsid w:val="00CA7C38"/>
    <w:rsid w:val="00CC7033"/>
    <w:rsid w:val="00CE7518"/>
    <w:rsid w:val="00CE7F7C"/>
    <w:rsid w:val="00CF61FE"/>
    <w:rsid w:val="00D46B12"/>
    <w:rsid w:val="00D75836"/>
    <w:rsid w:val="00D936B6"/>
    <w:rsid w:val="00DC4BF3"/>
    <w:rsid w:val="00E365A6"/>
    <w:rsid w:val="00E5117F"/>
    <w:rsid w:val="00E7325C"/>
    <w:rsid w:val="00E74519"/>
    <w:rsid w:val="00E74816"/>
    <w:rsid w:val="00E81E8E"/>
    <w:rsid w:val="00ED14C0"/>
    <w:rsid w:val="00ED35BC"/>
    <w:rsid w:val="00F01189"/>
    <w:rsid w:val="00F03AA4"/>
    <w:rsid w:val="00F21F5D"/>
    <w:rsid w:val="00F33DE5"/>
    <w:rsid w:val="00F44825"/>
    <w:rsid w:val="00F46FAD"/>
    <w:rsid w:val="00F52FBE"/>
    <w:rsid w:val="00F5794F"/>
    <w:rsid w:val="00FA1531"/>
    <w:rsid w:val="00FE1582"/>
    <w:rsid w:val="00FF35A8"/>
    <w:rsid w:val="00FF6A6B"/>
    <w:rsid w:val="00FF6F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BC0"/>
  </w:style>
  <w:style w:type="paragraph" w:styleId="1">
    <w:name w:val="heading 1"/>
    <w:basedOn w:val="10"/>
    <w:next w:val="10"/>
    <w:rsid w:val="00667A8D"/>
    <w:pPr>
      <w:keepNext/>
      <w:keepLines/>
      <w:spacing w:before="400" w:after="120"/>
      <w:outlineLvl w:val="0"/>
    </w:pPr>
    <w:rPr>
      <w:sz w:val="40"/>
      <w:szCs w:val="40"/>
    </w:rPr>
  </w:style>
  <w:style w:type="paragraph" w:styleId="2">
    <w:name w:val="heading 2"/>
    <w:basedOn w:val="10"/>
    <w:next w:val="10"/>
    <w:rsid w:val="00667A8D"/>
    <w:pPr>
      <w:keepNext/>
      <w:keepLines/>
      <w:spacing w:before="360" w:after="120"/>
      <w:outlineLvl w:val="1"/>
    </w:pPr>
    <w:rPr>
      <w:sz w:val="32"/>
      <w:szCs w:val="32"/>
    </w:rPr>
  </w:style>
  <w:style w:type="paragraph" w:styleId="3">
    <w:name w:val="heading 3"/>
    <w:basedOn w:val="10"/>
    <w:next w:val="10"/>
    <w:rsid w:val="00667A8D"/>
    <w:pPr>
      <w:keepNext/>
      <w:keepLines/>
      <w:spacing w:before="320" w:after="80"/>
      <w:outlineLvl w:val="2"/>
    </w:pPr>
    <w:rPr>
      <w:color w:val="434343"/>
      <w:sz w:val="28"/>
      <w:szCs w:val="28"/>
    </w:rPr>
  </w:style>
  <w:style w:type="paragraph" w:styleId="4">
    <w:name w:val="heading 4"/>
    <w:basedOn w:val="10"/>
    <w:next w:val="10"/>
    <w:rsid w:val="00667A8D"/>
    <w:pPr>
      <w:keepNext/>
      <w:keepLines/>
      <w:spacing w:before="280" w:after="80"/>
      <w:outlineLvl w:val="3"/>
    </w:pPr>
    <w:rPr>
      <w:color w:val="666666"/>
      <w:sz w:val="24"/>
      <w:szCs w:val="24"/>
    </w:rPr>
  </w:style>
  <w:style w:type="paragraph" w:styleId="5">
    <w:name w:val="heading 5"/>
    <w:basedOn w:val="10"/>
    <w:next w:val="10"/>
    <w:rsid w:val="00667A8D"/>
    <w:pPr>
      <w:keepNext/>
      <w:keepLines/>
      <w:spacing w:before="240" w:after="80"/>
      <w:outlineLvl w:val="4"/>
    </w:pPr>
    <w:rPr>
      <w:color w:val="666666"/>
    </w:rPr>
  </w:style>
  <w:style w:type="paragraph" w:styleId="6">
    <w:name w:val="heading 6"/>
    <w:basedOn w:val="10"/>
    <w:next w:val="10"/>
    <w:rsid w:val="00667A8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67A8D"/>
  </w:style>
  <w:style w:type="table" w:customStyle="1" w:styleId="TableNormal">
    <w:name w:val="Table Normal"/>
    <w:rsid w:val="00667A8D"/>
    <w:tblPr>
      <w:tblCellMar>
        <w:top w:w="0" w:type="dxa"/>
        <w:left w:w="0" w:type="dxa"/>
        <w:bottom w:w="0" w:type="dxa"/>
        <w:right w:w="0" w:type="dxa"/>
      </w:tblCellMar>
    </w:tblPr>
  </w:style>
  <w:style w:type="paragraph" w:styleId="a3">
    <w:name w:val="Title"/>
    <w:basedOn w:val="10"/>
    <w:next w:val="10"/>
    <w:rsid w:val="00667A8D"/>
    <w:pPr>
      <w:keepNext/>
      <w:keepLines/>
      <w:spacing w:after="60"/>
    </w:pPr>
    <w:rPr>
      <w:sz w:val="52"/>
      <w:szCs w:val="52"/>
    </w:rPr>
  </w:style>
  <w:style w:type="paragraph" w:styleId="a4">
    <w:name w:val="Subtitle"/>
    <w:basedOn w:val="10"/>
    <w:next w:val="10"/>
    <w:rsid w:val="00667A8D"/>
    <w:pPr>
      <w:keepNext/>
      <w:keepLines/>
      <w:spacing w:after="320"/>
    </w:pPr>
    <w:rPr>
      <w:color w:val="666666"/>
      <w:sz w:val="30"/>
      <w:szCs w:val="30"/>
    </w:rPr>
  </w:style>
  <w:style w:type="paragraph" w:customStyle="1" w:styleId="rvps2">
    <w:name w:val="rvps2"/>
    <w:basedOn w:val="a"/>
    <w:rsid w:val="00500EA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customStyle="1" w:styleId="rvts9">
    <w:name w:val="rvts9"/>
    <w:basedOn w:val="a0"/>
    <w:rsid w:val="00500EA0"/>
  </w:style>
  <w:style w:type="character" w:customStyle="1" w:styleId="apple-converted-space">
    <w:name w:val="apple-converted-space"/>
    <w:basedOn w:val="a0"/>
    <w:rsid w:val="002B4092"/>
    <w:rPr>
      <w:rFonts w:cs="Times New Roman"/>
    </w:rPr>
  </w:style>
  <w:style w:type="paragraph" w:styleId="a5">
    <w:name w:val="No Spacing"/>
    <w:link w:val="a6"/>
    <w:uiPriority w:val="1"/>
    <w:qFormat/>
    <w:rsid w:val="002B4092"/>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8"/>
      <w:lang w:val="uk-UA"/>
    </w:rPr>
  </w:style>
  <w:style w:type="character" w:customStyle="1" w:styleId="a6">
    <w:name w:val="Без интервала Знак"/>
    <w:basedOn w:val="a0"/>
    <w:link w:val="a5"/>
    <w:uiPriority w:val="1"/>
    <w:locked/>
    <w:rsid w:val="002B4092"/>
    <w:rPr>
      <w:rFonts w:ascii="Times New Roman" w:eastAsia="Times New Roman" w:hAnsi="Times New Roman" w:cs="Times New Roman"/>
      <w:color w:val="auto"/>
      <w:sz w:val="28"/>
      <w:lang w:val="uk-UA"/>
    </w:rPr>
  </w:style>
  <w:style w:type="paragraph" w:styleId="a7">
    <w:name w:val="Balloon Text"/>
    <w:basedOn w:val="a"/>
    <w:link w:val="a8"/>
    <w:uiPriority w:val="99"/>
    <w:semiHidden/>
    <w:unhideWhenUsed/>
    <w:rsid w:val="005A2576"/>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2576"/>
    <w:rPr>
      <w:rFonts w:ascii="Tahoma" w:hAnsi="Tahoma" w:cs="Tahoma"/>
      <w:sz w:val="16"/>
      <w:szCs w:val="16"/>
    </w:rPr>
  </w:style>
  <w:style w:type="paragraph" w:styleId="a9">
    <w:name w:val="List Paragraph"/>
    <w:basedOn w:val="a"/>
    <w:uiPriority w:val="34"/>
    <w:qFormat/>
    <w:rsid w:val="00B16E59"/>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jc w:val="both"/>
    </w:pPr>
    <w:rPr>
      <w:rFonts w:asciiTheme="minorHAnsi" w:eastAsiaTheme="minorHAnsi" w:hAnsiTheme="minorHAnsi" w:cstheme="minorBidi"/>
      <w:color w:val="auto"/>
      <w:lang w:val="ru-RU"/>
    </w:rPr>
  </w:style>
  <w:style w:type="paragraph" w:styleId="aa">
    <w:name w:val="header"/>
    <w:basedOn w:val="a"/>
    <w:link w:val="ab"/>
    <w:uiPriority w:val="99"/>
    <w:unhideWhenUsed/>
    <w:rsid w:val="00F44825"/>
    <w:pPr>
      <w:tabs>
        <w:tab w:val="center" w:pos="4819"/>
        <w:tab w:val="right" w:pos="9639"/>
      </w:tabs>
      <w:spacing w:line="240" w:lineRule="auto"/>
    </w:pPr>
  </w:style>
  <w:style w:type="character" w:customStyle="1" w:styleId="ab">
    <w:name w:val="Верхний колонтитул Знак"/>
    <w:basedOn w:val="a0"/>
    <w:link w:val="aa"/>
    <w:uiPriority w:val="99"/>
    <w:rsid w:val="00F44825"/>
  </w:style>
  <w:style w:type="paragraph" w:styleId="ac">
    <w:name w:val="footer"/>
    <w:basedOn w:val="a"/>
    <w:link w:val="ad"/>
    <w:uiPriority w:val="99"/>
    <w:unhideWhenUsed/>
    <w:rsid w:val="00F44825"/>
    <w:pPr>
      <w:tabs>
        <w:tab w:val="center" w:pos="4819"/>
        <w:tab w:val="right" w:pos="9639"/>
      </w:tabs>
      <w:spacing w:line="240" w:lineRule="auto"/>
    </w:pPr>
  </w:style>
  <w:style w:type="character" w:customStyle="1" w:styleId="ad">
    <w:name w:val="Нижний колонтитул Знак"/>
    <w:basedOn w:val="a0"/>
    <w:link w:val="ac"/>
    <w:uiPriority w:val="99"/>
    <w:rsid w:val="00F44825"/>
  </w:style>
  <w:style w:type="table" w:styleId="ae">
    <w:name w:val="Table Grid"/>
    <w:basedOn w:val="a1"/>
    <w:uiPriority w:val="39"/>
    <w:rsid w:val="00C7472D"/>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heme="minorHAnsi" w:hAnsi="Times New Roman" w:cs="Times New Roman"/>
      <w:color w:val="auto"/>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khzd">
    <w:name w:val="grkhzd"/>
    <w:basedOn w:val="a0"/>
    <w:rsid w:val="00C7472D"/>
  </w:style>
  <w:style w:type="character" w:customStyle="1" w:styleId="lrzxr">
    <w:name w:val="lrzxr"/>
    <w:basedOn w:val="a0"/>
    <w:rsid w:val="00C7472D"/>
  </w:style>
</w:styles>
</file>

<file path=word/webSettings.xml><?xml version="1.0" encoding="utf-8"?>
<w:webSettings xmlns:r="http://schemas.openxmlformats.org/officeDocument/2006/relationships" xmlns:w="http://schemas.openxmlformats.org/wordprocessingml/2006/main">
  <w:divs>
    <w:div w:id="1330796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714A3-30A2-4DB9-B7E5-1C633B74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1270</Words>
  <Characters>7241</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Горецька Оксана Олександрівна</dc:creator>
  <cp:lastModifiedBy>Honcharova</cp:lastModifiedBy>
  <cp:revision>2</cp:revision>
  <cp:lastPrinted>2017-12-11T07:42:00Z</cp:lastPrinted>
  <dcterms:created xsi:type="dcterms:W3CDTF">2021-10-11T09:06:00Z</dcterms:created>
  <dcterms:modified xsi:type="dcterms:W3CDTF">2021-10-11T09:06:00Z</dcterms:modified>
</cp:coreProperties>
</file>