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779" w:rsidRDefault="001C155C">
      <w:pPr>
        <w:spacing w:after="360"/>
        <w:ind w:left="5387"/>
        <w:rPr>
          <w:color w:val="333333"/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Додаток 4</w:t>
      </w:r>
      <w:r>
        <w:rPr>
          <w:sz w:val="28"/>
          <w:szCs w:val="28"/>
        </w:rPr>
        <w:br/>
        <w:t>до Методичних рекомендацій</w:t>
      </w:r>
      <w:r>
        <w:rPr>
          <w:sz w:val="28"/>
          <w:szCs w:val="28"/>
        </w:rPr>
        <w:br/>
        <w:t>щодо процедури проведення адаптації новопризначених посадових осіб місцевого самоврядування в органах місцевого самоврядування</w:t>
      </w:r>
      <w:r>
        <w:rPr>
          <w:sz w:val="28"/>
          <w:szCs w:val="28"/>
        </w:rPr>
        <w:br/>
        <w:t>(абзац другий пункту 12 розділу ІІ)</w:t>
      </w:r>
    </w:p>
    <w:p w:rsidR="00523779" w:rsidRDefault="001C155C">
      <w:pPr>
        <w:ind w:right="5"/>
        <w:jc w:val="center"/>
        <w:rPr>
          <w:b/>
          <w:sz w:val="28"/>
          <w:szCs w:val="28"/>
        </w:rPr>
        <w:sectPr w:rsidR="00523779">
          <w:headerReference w:type="default" r:id="rId8"/>
          <w:pgSz w:w="11906" w:h="16838"/>
          <w:pgMar w:top="1134" w:right="567" w:bottom="1134" w:left="1701" w:header="567" w:footer="567" w:gutter="0"/>
          <w:pgNumType w:start="1"/>
          <w:cols w:space="720"/>
          <w:titlePg/>
        </w:sectPr>
      </w:pPr>
      <w:r>
        <w:rPr>
          <w:b/>
          <w:sz w:val="28"/>
          <w:szCs w:val="28"/>
        </w:rPr>
        <w:t>Рекомендована форма програми адаптації</w:t>
      </w:r>
    </w:p>
    <w:p w:rsidR="00523779" w:rsidRDefault="001C155C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новопризначеної посадової особи місцевого самоврядування</w:t>
      </w:r>
    </w:p>
    <w:p w:rsidR="00523779" w:rsidRDefault="00523779">
      <w:pPr>
        <w:spacing w:before="150" w:after="150"/>
        <w:ind w:left="450" w:right="450"/>
        <w:jc w:val="center"/>
        <w:rPr>
          <w:b/>
          <w:sz w:val="28"/>
          <w:szCs w:val="28"/>
        </w:rPr>
      </w:pPr>
    </w:p>
    <w:p w:rsidR="00523779" w:rsidRDefault="001C155C">
      <w:pPr>
        <w:spacing w:before="150" w:after="150"/>
        <w:ind w:righ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адаптації </w:t>
      </w:r>
    </w:p>
    <w:p w:rsidR="00523779" w:rsidRDefault="001C155C">
      <w:pPr>
        <w:spacing w:after="150"/>
        <w:jc w:val="center"/>
        <w:rPr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(прізвище, власне ім’я </w:t>
      </w:r>
      <w:r>
        <w:t>новопризначеної посадової особи місцевого самоврядування</w:t>
      </w:r>
      <w:r>
        <w:rPr>
          <w:color w:val="000000"/>
        </w:rPr>
        <w:t>)</w:t>
      </w:r>
    </w:p>
    <w:p w:rsidR="00523779" w:rsidRDefault="001C155C">
      <w:pPr>
        <w:spacing w:after="150"/>
        <w:jc w:val="center"/>
        <w:rPr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</w:rPr>
        <w:t>(найменування посади та структурного підрозділу)</w:t>
      </w:r>
    </w:p>
    <w:p w:rsidR="00523779" w:rsidRDefault="001C155C">
      <w:pPr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___ ____________ по ___ ____________ 20__ року</w:t>
      </w:r>
    </w:p>
    <w:p w:rsidR="00523779" w:rsidRDefault="001C155C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під керівництвом наставника</w:t>
      </w:r>
      <w:r>
        <w:rPr>
          <w:color w:val="000000"/>
          <w:sz w:val="27"/>
          <w:szCs w:val="27"/>
        </w:rPr>
        <w:t xml:space="preserve"> ___________________________________________</w:t>
      </w:r>
    </w:p>
    <w:p w:rsidR="00523779" w:rsidRDefault="001C155C">
      <w:pPr>
        <w:spacing w:after="150"/>
        <w:ind w:firstLine="4820"/>
        <w:jc w:val="both"/>
        <w:rPr>
          <w:color w:val="000000"/>
        </w:rPr>
        <w:sectPr w:rsidR="00523779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rPr>
          <w:color w:val="000000"/>
        </w:rPr>
        <w:t>(прізвище, власне ім'я та найменування посади)</w:t>
      </w:r>
    </w:p>
    <w:p w:rsidR="00523779" w:rsidRDefault="005237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50"/>
        <w:gridCol w:w="3263"/>
      </w:tblGrid>
      <w:tr w:rsidR="00523779" w:rsidTr="00C45A63">
        <w:trPr>
          <w:trHeight w:val="59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Перелік завдань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3779" w:rsidRDefault="001C155C" w:rsidP="00C45A6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Орієнтовний строк виконання</w:t>
            </w:r>
          </w:p>
        </w:tc>
      </w:tr>
      <w:tr w:rsidR="00523779" w:rsidTr="00C45A63">
        <w:trPr>
          <w:trHeight w:val="59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3779" w:rsidRDefault="001C155C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Познайомитися з: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безпосереднім керівником (за наявності);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      наставником;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колективом органу місцевого самоврядування / структурного підрозділу;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firstLine="4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3779" w:rsidRDefault="00523779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779" w:rsidTr="00C45A63">
        <w:trPr>
          <w:trHeight w:val="59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Отримати:</w:t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 перепустку (за потреби);</w:t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 канцелярське приладдя;</w:t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 кваліфікований електронний підпис (за потреби); </w:t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4) службове посвідчення (за наявності);</w:t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 зарплатну картку;</w:t>
            </w:r>
          </w:p>
          <w:p w:rsidR="00523779" w:rsidRDefault="001C155C" w:rsidP="00C45A63">
            <w:pPr>
              <w:spacing w:before="0" w:after="0"/>
              <w:ind w:left="142" w:right="68" w:firstLine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3779" w:rsidRDefault="00523779" w:rsidP="00C45A63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779" w:rsidTr="00C45A63">
        <w:trPr>
          <w:trHeight w:val="59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Зареєструватися в: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корпоративній електронній пошті (за наявності);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5) </w:t>
            </w:r>
          </w:p>
          <w:p w:rsidR="00523779" w:rsidRDefault="001C155C" w:rsidP="00C45A63">
            <w:pPr>
              <w:spacing w:before="0" w:after="0"/>
              <w:ind w:left="142" w:right="68" w:firstLine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3779" w:rsidRDefault="00523779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779" w:rsidTr="00C45A63">
        <w:trPr>
          <w:trHeight w:val="1714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tabs>
                <w:tab w:val="left" w:pos="840"/>
              </w:tabs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нормативно-правові акти:</w:t>
            </w:r>
          </w:p>
          <w:p w:rsidR="00523779" w:rsidRDefault="00523779" w:rsidP="00C45A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414"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rPr>
          <w:trHeight w:val="519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tabs>
                <w:tab w:val="left" w:pos="840"/>
              </w:tabs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стратегічні документи / плани діяльності:</w:t>
            </w:r>
          </w:p>
          <w:p w:rsidR="00523779" w:rsidRDefault="00523779" w:rsidP="00C45A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414"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rPr>
          <w:trHeight w:val="519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Ознайомитися з такими документами:</w:t>
            </w:r>
          </w:p>
          <w:p w:rsidR="00523779" w:rsidRDefault="001C155C" w:rsidP="00C45A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after="0"/>
              <w:ind w:left="124" w:right="153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актом про призначення на посаду (якщо це не було зроблено раніше);</w:t>
            </w:r>
          </w:p>
          <w:p w:rsidR="00523779" w:rsidRDefault="001C155C" w:rsidP="00C45A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after="0"/>
              <w:ind w:left="124" w:right="153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внутрішнього трудового розпорядку;</w:t>
            </w:r>
          </w:p>
          <w:p w:rsidR="00523779" w:rsidRDefault="001C155C" w:rsidP="00C45A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after="0"/>
              <w:ind w:left="124" w:right="153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посадовою інструкцією (за наявності);</w:t>
            </w:r>
          </w:p>
          <w:p w:rsidR="00523779" w:rsidRDefault="001C155C" w:rsidP="00C45A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after="0"/>
              <w:ind w:left="124" w:right="153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регламентом відповідної ради (за потреби), положенням про виконавчий апарат ради / апарат відповідної ради та її виконавчого комітету / виконавчого органу ради, положенням про самостійний структурний підрозділ / положенням про структурний</w:t>
            </w:r>
            <w:r w:rsidR="00C1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підрозділ,</w:t>
            </w:r>
            <w:r w:rsidR="00C1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посаду в якому її призначено, іншими актами, які регулюють питання діяльності органів місцевого самоврядування;</w:t>
            </w:r>
          </w:p>
          <w:p w:rsidR="00523779" w:rsidRDefault="001C155C" w:rsidP="00C45A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after="0"/>
              <w:ind w:left="124" w:right="153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загальними правилами етичної поведінки державних службовців та посадових осіб місцевого самоврядування;</w:t>
            </w:r>
          </w:p>
          <w:p w:rsidR="00523779" w:rsidRDefault="001C155C" w:rsidP="00C45A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after="0"/>
              <w:ind w:left="124" w:right="153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колективним договором</w:t>
            </w:r>
          </w:p>
          <w:p w:rsidR="00523779" w:rsidRDefault="001C155C" w:rsidP="00C45A63">
            <w:pPr>
              <w:tabs>
                <w:tab w:val="left" w:pos="840"/>
              </w:tabs>
              <w:spacing w:before="0" w:after="0"/>
              <w:ind w:left="124" w:right="1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rPr>
          <w:trHeight w:val="519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інформаційно-презентаційні матеріали:</w:t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довідник для новопризначеної посадової особи місцевого самоврядування;</w:t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rPr>
          <w:trHeight w:val="519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tabs>
                <w:tab w:val="left" w:pos="556"/>
                <w:tab w:val="left" w:pos="698"/>
              </w:tabs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Ознайомитися зі змістовним наповненням та функціоналом сайтів:</w:t>
            </w:r>
          </w:p>
          <w:p w:rsidR="00523779" w:rsidRDefault="00523779" w:rsidP="00C45A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523779" w:rsidP="00C45A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72"/>
              <w:jc w:val="both"/>
              <w:rPr>
                <w:color w:val="000000"/>
                <w:sz w:val="28"/>
                <w:szCs w:val="28"/>
              </w:rPr>
            </w:pP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414"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rPr>
          <w:trHeight w:val="519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інтерфейс, функціонал та принципи роботи програмного забезпечення:</w:t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 система електронного документообігу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(за наявності); </w:t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корпоративна електронна пошта (за наявності); </w:t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rPr>
          <w:trHeight w:val="519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та обговорити з безпосереднім керівником пропозиції щодо:</w:t>
            </w:r>
          </w:p>
          <w:p w:rsidR="00523779" w:rsidRDefault="001C155C" w:rsidP="00C45A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завдань на строк випробування (у разі встановлення);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rPr>
          <w:trHeight w:val="519"/>
        </w:trPr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Ознайомитися з розташуванням: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</w:tabs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Налагодити взаємодію з колективом, взяти участь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зустрічах: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 участь у бесідах з: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Відвідати заходи: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навчання (очно, дистанційно, онлайн-курси):</w:t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ввідний тренінг;</w:t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Прочитати (книги, статті та </w:t>
            </w:r>
            <w:r w:rsidR="00C1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публікації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тощо):</w:t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7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опитування / тестування /</w:t>
            </w:r>
            <w:r w:rsidR="00C1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заповнити форму:</w:t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 заповнити форму зворотного зв'язку новопризначеної посадової особи місцевого самоврядування для перевірки успішності проведення адаптації;</w:t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23779" w:rsidRDefault="001C155C" w:rsidP="00C45A63">
            <w:pPr>
              <w:spacing w:before="0" w:after="0"/>
              <w:ind w:left="142" w:right="68" w:firstLine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779" w:rsidTr="00C45A6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 w:rsidP="00C45A63">
            <w:pPr>
              <w:spacing w:before="0" w:after="0"/>
              <w:ind w:left="142" w:righ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523779" w:rsidP="00C45A63">
            <w:pPr>
              <w:spacing w:before="0" w:after="0"/>
              <w:ind w:left="142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3779" w:rsidRDefault="00C45A63">
      <w:pPr>
        <w:ind w:left="142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br w:type="textWrapping" w:clear="all"/>
      </w:r>
    </w:p>
    <w:p w:rsidR="00523779" w:rsidRDefault="001C155C">
      <w:pPr>
        <w:spacing w:after="120"/>
        <w:ind w:left="142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Протягом всього періоду адаптації</w:t>
      </w:r>
    </w:p>
    <w:tbl>
      <w:tblPr>
        <w:tblStyle w:val="afc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8820"/>
      </w:tblGrid>
      <w:tr w:rsidR="00523779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>
            <w:pPr>
              <w:spacing w:before="0" w:after="0"/>
              <w:ind w:left="14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>
            <w:pPr>
              <w:spacing w:before="0" w:after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Обговорювати з наставником виконання програми адаптації та поставлених завдань  </w:t>
            </w:r>
          </w:p>
        </w:tc>
      </w:tr>
      <w:tr w:rsidR="00523779">
        <w:trPr>
          <w:trHeight w:val="236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>
            <w:pPr>
              <w:spacing w:before="0" w:after="0"/>
              <w:ind w:left="14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79" w:rsidRDefault="001C155C">
            <w:pPr>
              <w:spacing w:before="0" w:after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 та отримувати зворотний зв’язок</w:t>
            </w:r>
          </w:p>
        </w:tc>
      </w:tr>
    </w:tbl>
    <w:p w:rsidR="00523779" w:rsidRDefault="005237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p w:rsidR="00523779" w:rsidRDefault="00523779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center"/>
        <w:rPr>
          <w:color w:val="000000"/>
          <w:sz w:val="24"/>
          <w:szCs w:val="24"/>
        </w:rPr>
      </w:pPr>
      <w:bookmarkStart w:id="2" w:name="_heading=h.30j0zll" w:colFirst="0" w:colLast="0"/>
      <w:bookmarkEnd w:id="2"/>
    </w:p>
    <w:p w:rsidR="00523779" w:rsidRDefault="001C1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9"/>
          <w:szCs w:val="39"/>
        </w:rPr>
      </w:pPr>
      <w:r>
        <w:rPr>
          <w:color w:val="000000"/>
          <w:sz w:val="24"/>
          <w:szCs w:val="24"/>
        </w:rPr>
        <w:t>______________________________</w:t>
      </w:r>
    </w:p>
    <w:sectPr w:rsidR="00523779">
      <w:type w:val="continuous"/>
      <w:pgSz w:w="11906" w:h="16838"/>
      <w:pgMar w:top="1134" w:right="567" w:bottom="1134" w:left="1701" w:header="709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A2E" w:rsidRDefault="00422A2E">
      <w:r>
        <w:separator/>
      </w:r>
    </w:p>
  </w:endnote>
  <w:endnote w:type="continuationSeparator" w:id="0">
    <w:p w:rsidR="00422A2E" w:rsidRDefault="004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A2E" w:rsidRDefault="00422A2E">
      <w:r>
        <w:separator/>
      </w:r>
    </w:p>
  </w:footnote>
  <w:footnote w:type="continuationSeparator" w:id="0">
    <w:p w:rsidR="00422A2E" w:rsidRDefault="00422A2E">
      <w:r>
        <w:continuationSeparator/>
      </w:r>
    </w:p>
  </w:footnote>
  <w:footnote w:id="1">
    <w:p w:rsidR="00523779" w:rsidRDefault="001C15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Конкретні завдання на період адаптації рекомендується визначати окремо для кожно</w:t>
      </w:r>
      <w:r>
        <w:t>ї</w:t>
      </w:r>
      <w:r>
        <w:rPr>
          <w:color w:val="000000"/>
        </w:rPr>
        <w:t xml:space="preserve"> </w:t>
      </w:r>
      <w:r>
        <w:t>новопризначеної посадової особи місцевого самоврядування</w:t>
      </w:r>
      <w:r>
        <w:rPr>
          <w:color w:val="000000"/>
        </w:rPr>
        <w:t xml:space="preserve"> з урахуванням займаної н</w:t>
      </w:r>
      <w:r>
        <w:t>ею</w:t>
      </w:r>
      <w:r>
        <w:rPr>
          <w:color w:val="000000"/>
        </w:rPr>
        <w:t xml:space="preserve"> посади, обсягу та складності передбачених за посадою обов'язків, завдань, що визначаються на строк випробування, а також рівня професійної компетентності та особистих якостей тако</w:t>
      </w:r>
      <w:r>
        <w:t>ї</w:t>
      </w:r>
      <w:r>
        <w:rPr>
          <w:color w:val="000000"/>
        </w:rPr>
        <w:t xml:space="preserve"> </w:t>
      </w:r>
      <w:r>
        <w:t>посадової особи місцевого самоврядування</w:t>
      </w:r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779" w:rsidRDefault="001C15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C10F7B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523779" w:rsidRDefault="001C155C">
    <w:pPr>
      <w:spacing w:after="120"/>
      <w:jc w:val="right"/>
      <w:rPr>
        <w:sz w:val="14"/>
        <w:szCs w:val="14"/>
      </w:rPr>
    </w:pPr>
    <w:r>
      <w:rPr>
        <w:color w:val="000000"/>
        <w:sz w:val="28"/>
        <w:szCs w:val="28"/>
      </w:rPr>
      <w:t>Продовження додатка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1FD2"/>
    <w:multiLevelType w:val="multilevel"/>
    <w:tmpl w:val="EFFAEE0C"/>
    <w:lvl w:ilvl="0">
      <w:start w:val="1"/>
      <w:numFmt w:val="decimal"/>
      <w:lvlText w:val="%1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55" w:hanging="360"/>
      </w:p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4BB05D45"/>
    <w:multiLevelType w:val="multilevel"/>
    <w:tmpl w:val="DAD6F930"/>
    <w:lvl w:ilvl="0">
      <w:start w:val="1"/>
      <w:numFmt w:val="decimal"/>
      <w:lvlText w:val="%1)"/>
      <w:lvlJc w:val="left"/>
      <w:pPr>
        <w:ind w:left="1134" w:hanging="360"/>
      </w:p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63185E4E"/>
    <w:multiLevelType w:val="multilevel"/>
    <w:tmpl w:val="43B2902A"/>
    <w:lvl w:ilvl="0">
      <w:start w:val="1"/>
      <w:numFmt w:val="decimal"/>
      <w:lvlText w:val="%1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55" w:hanging="360"/>
      </w:p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653865ED"/>
    <w:multiLevelType w:val="multilevel"/>
    <w:tmpl w:val="2340B476"/>
    <w:lvl w:ilvl="0">
      <w:start w:val="1"/>
      <w:numFmt w:val="decimal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6D967226"/>
    <w:multiLevelType w:val="multilevel"/>
    <w:tmpl w:val="C3AE63B0"/>
    <w:lvl w:ilvl="0">
      <w:start w:val="1"/>
      <w:numFmt w:val="decimal"/>
      <w:lvlText w:val="%1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55" w:hanging="360"/>
      </w:p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79"/>
    <w:rsid w:val="001C155C"/>
    <w:rsid w:val="00422A2E"/>
    <w:rsid w:val="00523779"/>
    <w:rsid w:val="00C10F7B"/>
    <w:rsid w:val="00C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A4042-90D9-42F1-83F0-754A7D1B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19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20" w:after="8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F2213"/>
  </w:style>
  <w:style w:type="character" w:customStyle="1" w:styleId="a8">
    <w:name w:val="Текст виноски Знак"/>
    <w:basedOn w:val="a0"/>
    <w:link w:val="a7"/>
    <w:uiPriority w:val="99"/>
    <w:semiHidden/>
    <w:rsid w:val="009F2213"/>
  </w:style>
  <w:style w:type="character" w:styleId="a9">
    <w:name w:val="footnote reference"/>
    <w:basedOn w:val="a0"/>
    <w:uiPriority w:val="99"/>
    <w:semiHidden/>
    <w:unhideWhenUsed/>
    <w:rsid w:val="009F2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F4F6E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3F4F6E"/>
  </w:style>
  <w:style w:type="paragraph" w:styleId="ac">
    <w:name w:val="footer"/>
    <w:basedOn w:val="a"/>
    <w:link w:val="ad"/>
    <w:uiPriority w:val="99"/>
    <w:unhideWhenUsed/>
    <w:rsid w:val="003F4F6E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F4F6E"/>
  </w:style>
  <w:style w:type="paragraph" w:styleId="ae">
    <w:name w:val="List Paragraph"/>
    <w:basedOn w:val="a"/>
    <w:uiPriority w:val="34"/>
    <w:qFormat/>
    <w:rsid w:val="007957E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91310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691310"/>
    <w:rPr>
      <w:rFonts w:ascii="Segoe UI" w:hAnsi="Segoe UI" w:cs="Segoe UI"/>
      <w:sz w:val="18"/>
      <w:szCs w:val="18"/>
    </w:rPr>
  </w:style>
  <w:style w:type="table" w:customStyle="1" w:styleId="af1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52020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20204"/>
  </w:style>
  <w:style w:type="character" w:customStyle="1" w:styleId="af7">
    <w:name w:val="Текст примітки Знак"/>
    <w:basedOn w:val="a0"/>
    <w:link w:val="af6"/>
    <w:uiPriority w:val="99"/>
    <w:semiHidden/>
    <w:rsid w:val="0052020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20204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520204"/>
    <w:rPr>
      <w:b/>
      <w:bCs/>
    </w:rPr>
  </w:style>
  <w:style w:type="paragraph" w:styleId="afa">
    <w:name w:val="Revision"/>
    <w:hidden/>
    <w:uiPriority w:val="99"/>
    <w:semiHidden/>
    <w:rsid w:val="00520204"/>
  </w:style>
  <w:style w:type="table" w:customStyle="1" w:styleId="afb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En87tErTePC9PCXaqo+X9BrDg==">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2190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Ірина Тимченко</cp:lastModifiedBy>
  <cp:revision>4</cp:revision>
  <dcterms:created xsi:type="dcterms:W3CDTF">2021-07-29T08:08:00Z</dcterms:created>
  <dcterms:modified xsi:type="dcterms:W3CDTF">2022-07-08T06:41:00Z</dcterms:modified>
</cp:coreProperties>
</file>