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52CF" w:rsidRPr="003262B0" w:rsidRDefault="00AC52CF" w:rsidP="003262B0">
      <w:pPr>
        <w:spacing w:before="0" w:beforeAutospacing="0" w:after="0" w:afterAutospacing="0" w:line="240" w:lineRule="auto"/>
        <w:ind w:left="-2" w:firstLine="0"/>
        <w:jc w:val="right"/>
        <w:rPr>
          <w:sz w:val="2"/>
          <w:szCs w:val="2"/>
          <w:lang w:val="uk-UA"/>
        </w:rPr>
      </w:pPr>
    </w:p>
    <w:tbl>
      <w:tblPr>
        <w:tblStyle w:val="aff7"/>
        <w:tblW w:w="92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5"/>
        <w:gridCol w:w="4530"/>
      </w:tblGrid>
      <w:tr w:rsidR="00AC52CF" w:rsidRPr="003262B0">
        <w:tc>
          <w:tcPr>
            <w:tcW w:w="4755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1" w:hanging="3"/>
              <w:rPr>
                <w:rFonts w:ascii="Century Gothic" w:eastAsia="Century Gothic" w:hAnsi="Century Gothic" w:cs="Century Gothic"/>
                <w:i/>
                <w:lang w:val="uk-UA"/>
              </w:rPr>
            </w:pPr>
            <w:r w:rsidRPr="003262B0">
              <w:rPr>
                <w:rFonts w:ascii="Century Gothic" w:eastAsia="Century Gothic" w:hAnsi="Century Gothic" w:cs="Century Gothic"/>
                <w:i/>
                <w:sz w:val="28"/>
                <w:szCs w:val="28"/>
                <w:lang w:val="uk-UA"/>
              </w:rPr>
              <w:t>РЕКОМЕНДОВАНА ФОРМА</w:t>
            </w: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lang w:val="uk-UA"/>
              </w:rPr>
            </w:pPr>
          </w:p>
        </w:tc>
        <w:tc>
          <w:tcPr>
            <w:tcW w:w="4530" w:type="dxa"/>
          </w:tcPr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i/>
                <w:lang w:val="uk-UA"/>
              </w:rPr>
            </w:pP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sz w:val="16"/>
                <w:szCs w:val="16"/>
                <w:lang w:val="uk-UA"/>
              </w:rPr>
            </w:pPr>
            <w:r w:rsidRPr="003262B0">
              <w:rPr>
                <w:b/>
                <w:lang w:val="uk-UA"/>
              </w:rPr>
              <w:t>ЗАТВЕРДЖУЮ</w:t>
            </w:r>
            <w:r w:rsidRPr="003262B0">
              <w:rPr>
                <w:b/>
                <w:lang w:val="uk-UA"/>
              </w:rPr>
              <w:br/>
              <w:t>__________________________  голова</w:t>
            </w:r>
            <w:r w:rsidRPr="003262B0">
              <w:rPr>
                <w:b/>
                <w:lang w:val="uk-UA"/>
              </w:rPr>
              <w:br/>
            </w:r>
            <w:r w:rsidRPr="003262B0">
              <w:rPr>
                <w:sz w:val="20"/>
                <w:szCs w:val="20"/>
                <w:lang w:val="uk-UA"/>
              </w:rPr>
              <w:t>                             (посада)</w:t>
            </w:r>
            <w:r w:rsidRPr="003262B0">
              <w:rPr>
                <w:sz w:val="20"/>
                <w:szCs w:val="20"/>
                <w:lang w:val="uk-UA"/>
              </w:rPr>
              <w:br/>
            </w:r>
            <w:r w:rsidRPr="003262B0">
              <w:rPr>
                <w:lang w:val="uk-UA"/>
              </w:rPr>
              <w:t>_______________ ________________</w:t>
            </w:r>
            <w:r w:rsidRPr="003262B0">
              <w:rPr>
                <w:lang w:val="uk-UA"/>
              </w:rPr>
              <w:br/>
            </w:r>
            <w:r w:rsidRPr="003262B0">
              <w:rPr>
                <w:sz w:val="20"/>
                <w:szCs w:val="20"/>
                <w:lang w:val="uk-UA"/>
              </w:rPr>
              <w:t>            (підпис)                   (ім'я та прізвище)</w:t>
            </w:r>
            <w:r w:rsidRPr="003262B0">
              <w:rPr>
                <w:lang w:val="uk-UA"/>
              </w:rPr>
              <w:br/>
            </w:r>
          </w:p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262B0">
              <w:rPr>
                <w:lang w:val="uk-UA"/>
              </w:rPr>
              <w:t>«___» _____________  202 _____ року</w:t>
            </w: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</w:tc>
      </w:tr>
    </w:tbl>
    <w:p w:rsidR="00AC52CF" w:rsidRPr="003262B0" w:rsidRDefault="00AC52CF" w:rsidP="003262B0">
      <w:pPr>
        <w:spacing w:before="0" w:beforeAutospacing="0" w:after="0" w:afterAutospacing="0" w:line="240" w:lineRule="auto"/>
        <w:ind w:left="0" w:hanging="2"/>
        <w:rPr>
          <w:lang w:val="uk-UA"/>
        </w:rPr>
      </w:pPr>
    </w:p>
    <w:p w:rsidR="00AC52CF" w:rsidRPr="003262B0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color w:val="000000"/>
          <w:sz w:val="27"/>
          <w:szCs w:val="27"/>
          <w:lang w:val="uk-UA"/>
        </w:rPr>
      </w:pPr>
      <w:r w:rsidRPr="003262B0">
        <w:rPr>
          <w:b/>
          <w:color w:val="000000"/>
          <w:sz w:val="27"/>
          <w:szCs w:val="27"/>
          <w:lang w:val="uk-UA"/>
        </w:rPr>
        <w:t>ПОСАДОВ</w:t>
      </w:r>
      <w:r w:rsidRPr="003262B0">
        <w:rPr>
          <w:b/>
          <w:sz w:val="27"/>
          <w:szCs w:val="27"/>
          <w:lang w:val="uk-UA"/>
        </w:rPr>
        <w:t>А</w:t>
      </w:r>
      <w:r w:rsidRPr="003262B0">
        <w:rPr>
          <w:b/>
          <w:color w:val="000000"/>
          <w:sz w:val="27"/>
          <w:szCs w:val="27"/>
          <w:lang w:val="uk-UA"/>
        </w:rPr>
        <w:t xml:space="preserve"> ІНСТРУКЦІ</w:t>
      </w:r>
      <w:r w:rsidRPr="003262B0">
        <w:rPr>
          <w:b/>
          <w:sz w:val="27"/>
          <w:szCs w:val="27"/>
          <w:lang w:val="uk-UA"/>
        </w:rPr>
        <w:t>Я</w:t>
      </w:r>
      <w:r w:rsidRPr="003262B0">
        <w:rPr>
          <w:b/>
          <w:color w:val="000000"/>
          <w:sz w:val="27"/>
          <w:szCs w:val="27"/>
          <w:lang w:val="uk-UA"/>
        </w:rPr>
        <w:t xml:space="preserve"> </w:t>
      </w:r>
    </w:p>
    <w:p w:rsidR="00AC52CF" w:rsidRPr="003262B0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7"/>
          <w:szCs w:val="27"/>
          <w:lang w:val="uk-UA"/>
        </w:rPr>
      </w:pPr>
      <w:r w:rsidRPr="003262B0">
        <w:rPr>
          <w:b/>
          <w:sz w:val="27"/>
          <w:szCs w:val="27"/>
          <w:lang w:val="uk-UA"/>
        </w:rPr>
        <w:t xml:space="preserve">спеціаліста І категорії фінансового-економічного відділу _____________________________ ради </w:t>
      </w:r>
      <w:r w:rsidRPr="003262B0">
        <w:rPr>
          <w:vertAlign w:val="superscript"/>
          <w:lang w:val="uk-UA"/>
        </w:rPr>
        <w:t>1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AC52CF" w:rsidRPr="003262B0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262B0">
        <w:rPr>
          <w:b/>
          <w:color w:val="000000"/>
          <w:lang w:val="uk-UA"/>
        </w:rPr>
        <w:t>1. Загальна інформація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450"/>
        <w:gridCol w:w="1230"/>
      </w:tblGrid>
      <w:tr w:rsidR="00AC52CF" w:rsidRPr="003262B0">
        <w:trPr>
          <w:trHeight w:val="567"/>
        </w:trPr>
        <w:tc>
          <w:tcPr>
            <w:tcW w:w="8235" w:type="dxa"/>
            <w:gridSpan w:val="2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 xml:space="preserve">Категорія посади </w:t>
            </w:r>
            <w:r w:rsidRPr="003262B0">
              <w:rPr>
                <w:lang w:val="uk-UA"/>
              </w:rPr>
              <w:t>в органах місцевого самоврядування</w:t>
            </w:r>
          </w:p>
        </w:tc>
        <w:tc>
          <w:tcPr>
            <w:tcW w:w="1230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>Сьома категорія</w:t>
            </w:r>
          </w:p>
          <w:p w:rsidR="00AC52CF" w:rsidRPr="003262B0" w:rsidRDefault="00AC52CF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AC52CF" w:rsidRPr="003262B0">
        <w:trPr>
          <w:trHeight w:val="421"/>
        </w:trPr>
        <w:tc>
          <w:tcPr>
            <w:tcW w:w="4785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262B0">
              <w:rPr>
                <w:lang w:val="uk-UA"/>
              </w:rPr>
              <w:t>Посада</w:t>
            </w:r>
          </w:p>
        </w:tc>
        <w:tc>
          <w:tcPr>
            <w:tcW w:w="4680" w:type="dxa"/>
            <w:gridSpan w:val="2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 xml:space="preserve">Спеціаліст І категорії </w:t>
            </w:r>
          </w:p>
        </w:tc>
      </w:tr>
      <w:tr w:rsidR="00AC52CF" w:rsidRPr="003262B0">
        <w:trPr>
          <w:trHeight w:val="502"/>
        </w:trPr>
        <w:tc>
          <w:tcPr>
            <w:tcW w:w="4785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262B0">
              <w:rPr>
                <w:lang w:val="uk-UA"/>
              </w:rPr>
              <w:t xml:space="preserve">Найменування структурного підрозділу </w:t>
            </w:r>
            <w:r w:rsidRPr="003262B0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 xml:space="preserve">Фінансово-економічний відділ </w:t>
            </w:r>
          </w:p>
        </w:tc>
      </w:tr>
      <w:tr w:rsidR="00AC52CF" w:rsidRPr="003262B0">
        <w:trPr>
          <w:trHeight w:val="462"/>
        </w:trPr>
        <w:tc>
          <w:tcPr>
            <w:tcW w:w="4785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262B0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0" w:type="dxa"/>
            <w:gridSpan w:val="2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>Начальник фінансово-економічного відділу</w:t>
            </w:r>
          </w:p>
        </w:tc>
      </w:tr>
      <w:tr w:rsidR="00AC52CF" w:rsidRPr="003262B0">
        <w:trPr>
          <w:trHeight w:val="427"/>
        </w:trPr>
        <w:tc>
          <w:tcPr>
            <w:tcW w:w="4785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262B0">
              <w:rPr>
                <w:lang w:val="uk-UA"/>
              </w:rPr>
              <w:t xml:space="preserve">Посада керівника структурного підрозділу </w:t>
            </w:r>
            <w:r w:rsidRPr="003262B0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>-</w:t>
            </w:r>
          </w:p>
        </w:tc>
      </w:tr>
      <w:tr w:rsidR="00AC52CF" w:rsidRPr="003262B0">
        <w:trPr>
          <w:trHeight w:val="405"/>
        </w:trPr>
        <w:tc>
          <w:tcPr>
            <w:tcW w:w="4785" w:type="dxa"/>
          </w:tcPr>
          <w:p w:rsidR="00AC52CF" w:rsidRPr="003262B0" w:rsidRDefault="00D176A7" w:rsidP="003262B0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 xml:space="preserve">Керівник виконавчого органу </w:t>
            </w:r>
            <w:r w:rsidRPr="003262B0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>Начальник фінансово-економічного відділу</w:t>
            </w:r>
          </w:p>
        </w:tc>
      </w:tr>
      <w:tr w:rsidR="00AC52CF" w:rsidRPr="003262B0">
        <w:trPr>
          <w:trHeight w:val="566"/>
        </w:trPr>
        <w:tc>
          <w:tcPr>
            <w:tcW w:w="4785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3262B0">
              <w:rPr>
                <w:lang w:val="uk-UA"/>
              </w:rPr>
              <w:t xml:space="preserve">Посада особи, яка здійснює координацію діяльності </w:t>
            </w:r>
            <w:r w:rsidRPr="003262B0">
              <w:rPr>
                <w:vertAlign w:val="superscript"/>
                <w:lang w:val="uk-UA"/>
              </w:rPr>
              <w:t>3</w:t>
            </w:r>
          </w:p>
        </w:tc>
        <w:tc>
          <w:tcPr>
            <w:tcW w:w="4680" w:type="dxa"/>
            <w:gridSpan w:val="2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 xml:space="preserve">Керуючий справами виконавчого комітету ради </w:t>
            </w:r>
            <w:r w:rsidRPr="003262B0">
              <w:rPr>
                <w:vertAlign w:val="superscript"/>
                <w:lang w:val="uk-UA"/>
              </w:rPr>
              <w:t>4</w:t>
            </w:r>
          </w:p>
        </w:tc>
      </w:tr>
    </w:tbl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AC52CF" w:rsidRPr="003262B0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262B0">
        <w:rPr>
          <w:b/>
          <w:color w:val="000000"/>
          <w:lang w:val="uk-UA"/>
        </w:rPr>
        <w:t>2. Мета посади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9"/>
        <w:tblW w:w="94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AC52CF" w:rsidRPr="003262B0">
        <w:trPr>
          <w:trHeight w:val="897"/>
        </w:trPr>
        <w:tc>
          <w:tcPr>
            <w:tcW w:w="9420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3262B0">
              <w:rPr>
                <w:lang w:val="uk-UA"/>
              </w:rPr>
              <w:t>Забезпечення</w:t>
            </w:r>
            <w:r w:rsidRPr="003262B0">
              <w:rPr>
                <w:color w:val="000000"/>
                <w:lang w:val="uk-UA"/>
              </w:rPr>
              <w:t> виконання завдань та функцій щодо організації фінансової звітності та дотримання правил ведення</w:t>
            </w:r>
            <w:r w:rsidRPr="003262B0">
              <w:rPr>
                <w:lang w:val="uk-UA"/>
              </w:rPr>
              <w:t xml:space="preserve"> такого обліку та звітності у відповідній раді</w:t>
            </w:r>
            <w:r w:rsidRPr="003262B0">
              <w:rPr>
                <w:color w:val="000000"/>
                <w:lang w:val="uk-UA"/>
              </w:rPr>
              <w:t>.</w:t>
            </w:r>
          </w:p>
        </w:tc>
      </w:tr>
    </w:tbl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AC52CF" w:rsidRPr="003262B0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262B0">
        <w:rPr>
          <w:b/>
          <w:color w:val="000000"/>
          <w:lang w:val="uk-UA"/>
        </w:rPr>
        <w:t>3. Основні посадові обов'язки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820"/>
      </w:tblGrid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1.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bookmarkStart w:id="0" w:name="_heading=h.gjdgxs" w:colFirst="0" w:colLast="0"/>
            <w:bookmarkEnd w:id="0"/>
            <w:r w:rsidRPr="003262B0">
              <w:rPr>
                <w:lang w:val="uk-UA"/>
              </w:rPr>
              <w:t>Бере участь  у забезпеченні реалізації державної бюджетної політики на території територіальної громади.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2.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 xml:space="preserve">Бере участь в складанні розрахунків до </w:t>
            </w:r>
            <w:proofErr w:type="spellStart"/>
            <w:r w:rsidRPr="003262B0">
              <w:rPr>
                <w:lang w:val="uk-UA"/>
              </w:rPr>
              <w:t>проєкту</w:t>
            </w:r>
            <w:proofErr w:type="spellEnd"/>
            <w:r w:rsidRPr="003262B0">
              <w:rPr>
                <w:lang w:val="uk-UA"/>
              </w:rPr>
              <w:t xml:space="preserve"> бюджету на території територіальної громади.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3.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highlight w:val="yellow"/>
                <w:lang w:val="uk-UA"/>
              </w:rPr>
            </w:pPr>
            <w:r w:rsidRPr="003262B0">
              <w:rPr>
                <w:lang w:val="uk-UA"/>
              </w:rPr>
              <w:t>Бере участь у підготовці пропозицій щодо фінансовог</w:t>
            </w:r>
            <w:r w:rsidRPr="003262B0">
              <w:rPr>
                <w:lang w:val="uk-UA"/>
              </w:rPr>
              <w:t>о забезпечення заходів соціально-економічного розвитку територіальної громади.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4.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highlight w:val="yellow"/>
                <w:lang w:val="uk-UA"/>
              </w:rPr>
            </w:pPr>
            <w:r w:rsidRPr="003262B0">
              <w:rPr>
                <w:lang w:val="uk-UA"/>
              </w:rPr>
              <w:t>Здійснює контроль за дотриманням підприємствами, установами і організаціями законодавства щодо використання ними бюджетних коштів та коштів цільових фондів, утворених органом місцевого самоврядування.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Здійснює контроль за забезпеченням протягом бюджетн</w:t>
            </w:r>
            <w:r w:rsidRPr="003262B0">
              <w:rPr>
                <w:lang w:val="uk-UA"/>
              </w:rPr>
              <w:t xml:space="preserve">ого періоду відповідність розпису бюджету на території територіальної громади встановленим бюджетним призначенням. 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6.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Здійснює у процесі виконання бюджету на території територіальної громади прогнозування доходів та проводить аналіз доходів.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7.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highlight w:val="yellow"/>
                <w:lang w:val="uk-UA"/>
              </w:rPr>
            </w:pPr>
            <w:r w:rsidRPr="003262B0">
              <w:rPr>
                <w:lang w:val="uk-UA"/>
              </w:rPr>
              <w:t>Проводить моніторинг змін, що вносяться до бюджету територіальної громади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8.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highlight w:val="yellow"/>
                <w:lang w:val="uk-UA"/>
              </w:rPr>
            </w:pPr>
            <w:r w:rsidRPr="003262B0">
              <w:rPr>
                <w:lang w:val="uk-UA"/>
              </w:rPr>
              <w:t>Перевіряє правильність складання і затвердження кошторисів та планів використання коштів установами і організаціями, які фінансуються з бюджету органу місцевого самоврядування.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9.</w:t>
            </w:r>
          </w:p>
        </w:tc>
        <w:tc>
          <w:tcPr>
            <w:tcW w:w="8820" w:type="dxa"/>
          </w:tcPr>
          <w:p w:rsidR="00AC52CF" w:rsidRPr="003262B0" w:rsidRDefault="00D176A7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highlight w:val="yellow"/>
                <w:lang w:val="uk-UA"/>
              </w:rPr>
            </w:pPr>
            <w:r w:rsidRPr="003262B0">
              <w:rPr>
                <w:lang w:val="uk-UA"/>
              </w:rPr>
              <w:t>Розглядає в межах своєї компетенції звернення громадян, підприємств, організацій.</w:t>
            </w:r>
          </w:p>
        </w:tc>
      </w:tr>
      <w:tr w:rsidR="00AC52CF" w:rsidRPr="003262B0">
        <w:tc>
          <w:tcPr>
            <w:tcW w:w="645" w:type="dxa"/>
          </w:tcPr>
          <w:p w:rsidR="00AC52CF" w:rsidRPr="003262B0" w:rsidRDefault="00D176A7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3262B0">
              <w:rPr>
                <w:color w:val="000000"/>
                <w:lang w:val="uk-UA"/>
              </w:rPr>
              <w:t>10.</w:t>
            </w:r>
            <w:r w:rsidRPr="003262B0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820" w:type="dxa"/>
          </w:tcPr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highlight w:val="yellow"/>
                <w:lang w:val="uk-UA"/>
              </w:rPr>
            </w:pPr>
          </w:p>
        </w:tc>
      </w:tr>
    </w:tbl>
    <w:p w:rsid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AC52CF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  <w:lang w:val="uk-UA"/>
        </w:rPr>
      </w:pPr>
      <w:r w:rsidRPr="003262B0">
        <w:rPr>
          <w:b/>
          <w:color w:val="000000"/>
          <w:lang w:val="uk-UA"/>
        </w:rPr>
        <w:t xml:space="preserve">4. </w:t>
      </w:r>
      <w:r w:rsidRPr="003262B0">
        <w:rPr>
          <w:b/>
          <w:lang w:val="uk-UA"/>
        </w:rPr>
        <w:t xml:space="preserve">Права </w:t>
      </w:r>
      <w:r w:rsidRPr="003262B0">
        <w:rPr>
          <w:b/>
          <w:vertAlign w:val="superscript"/>
          <w:lang w:val="uk-UA"/>
        </w:rPr>
        <w:t>6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C52CF" w:rsidRPr="003262B0">
        <w:trPr>
          <w:trHeight w:val="879"/>
        </w:trPr>
        <w:tc>
          <w:tcPr>
            <w:tcW w:w="9571" w:type="dxa"/>
          </w:tcPr>
          <w:p w:rsidR="00AC52CF" w:rsidRPr="003262B0" w:rsidRDefault="00D176A7" w:rsidP="003262B0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Брати участь у нарадах в межах компетенції.</w:t>
            </w:r>
          </w:p>
          <w:p w:rsidR="00AC52CF" w:rsidRPr="003262B0" w:rsidRDefault="00D176A7" w:rsidP="003262B0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Одержувати необхідні матеріали і документи у межах компетенції.</w:t>
            </w:r>
          </w:p>
          <w:p w:rsidR="00AC52CF" w:rsidRPr="003262B0" w:rsidRDefault="00D176A7" w:rsidP="003262B0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Вносити на розгляд керівника відділу пропозиції по усуненню виявлених порушень та недоліків.</w:t>
            </w:r>
            <w:r w:rsidRPr="003262B0">
              <w:rPr>
                <w:lang w:val="uk-UA"/>
              </w:rPr>
              <w:tab/>
            </w:r>
          </w:p>
          <w:p w:rsidR="00AC52CF" w:rsidRPr="003262B0" w:rsidRDefault="00D176A7" w:rsidP="003262B0">
            <w:pPr>
              <w:numPr>
                <w:ilvl w:val="0"/>
                <w:numId w:val="3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__</w:t>
            </w:r>
            <w:r w:rsidRPr="003262B0">
              <w:rPr>
                <w:lang w:val="uk-UA"/>
              </w:rPr>
              <w:t>_________________________________________________________________.</w:t>
            </w:r>
            <w:r w:rsidRPr="003262B0">
              <w:rPr>
                <w:b/>
                <w:vertAlign w:val="superscript"/>
                <w:lang w:val="uk-UA"/>
              </w:rPr>
              <w:t>5</w:t>
            </w: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AC52CF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262B0">
        <w:rPr>
          <w:b/>
          <w:color w:val="000000"/>
          <w:lang w:val="uk-UA"/>
        </w:rPr>
        <w:t>5. Зовнішня службова комунікація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C52CF" w:rsidRPr="003262B0">
        <w:trPr>
          <w:trHeight w:val="645"/>
        </w:trPr>
        <w:tc>
          <w:tcPr>
            <w:tcW w:w="9571" w:type="dxa"/>
          </w:tcPr>
          <w:p w:rsidR="00AC52CF" w:rsidRPr="003262B0" w:rsidRDefault="00D176A7" w:rsidP="003262B0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Міністерства, інші центральні органи виконавчої влади, апарати та секретаріати інших органів державної влади, обласні та районні державні адміністрації, сільські, селищні, міські ради, районні та обласні ради, підприємства,</w:t>
            </w:r>
            <w:r w:rsidRPr="003262B0">
              <w:rPr>
                <w:lang w:val="uk-UA"/>
              </w:rPr>
              <w:t xml:space="preserve"> установи та організації незалежно від форм власності.</w:t>
            </w:r>
          </w:p>
          <w:p w:rsidR="00AC52CF" w:rsidRPr="003262B0" w:rsidRDefault="00D176A7" w:rsidP="003262B0">
            <w:pPr>
              <w:numPr>
                <w:ilvl w:val="0"/>
                <w:numId w:val="1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______________________________________________________________________.</w:t>
            </w:r>
            <w:r w:rsidRPr="003262B0">
              <w:rPr>
                <w:b/>
                <w:vertAlign w:val="superscript"/>
                <w:lang w:val="uk-UA"/>
              </w:rPr>
              <w:t>5</w:t>
            </w: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AC52CF" w:rsidRDefault="00D176A7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3262B0">
        <w:rPr>
          <w:b/>
          <w:color w:val="000000"/>
          <w:lang w:val="uk-UA"/>
        </w:rPr>
        <w:t>6. Умови служби</w:t>
      </w:r>
    </w:p>
    <w:p w:rsidR="003262B0" w:rsidRPr="003262B0" w:rsidRDefault="003262B0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AC52CF" w:rsidRPr="003262B0">
        <w:trPr>
          <w:trHeight w:val="944"/>
        </w:trPr>
        <w:tc>
          <w:tcPr>
            <w:tcW w:w="9571" w:type="dxa"/>
          </w:tcPr>
          <w:p w:rsidR="00AC52CF" w:rsidRPr="003262B0" w:rsidRDefault="00D176A7" w:rsidP="003262B0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Дотримується правил внутрішнього трудового розпорядку, правил етичної поведінки, виконавської дисципліни органу місцевого самоврядування.</w:t>
            </w:r>
          </w:p>
          <w:p w:rsidR="00AC52CF" w:rsidRPr="003262B0" w:rsidRDefault="00D176A7" w:rsidP="003262B0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Забезпечує виконання інших завдань та функцій в межах компетенції відділу, доручень керівника відділу, керівництва орг</w:t>
            </w:r>
            <w:r w:rsidRPr="003262B0">
              <w:rPr>
                <w:lang w:val="uk-UA"/>
              </w:rPr>
              <w:t>ану місцевого самоврядування.</w:t>
            </w:r>
          </w:p>
          <w:p w:rsidR="00AC52CF" w:rsidRPr="003262B0" w:rsidRDefault="00D176A7" w:rsidP="003262B0">
            <w:pPr>
              <w:numPr>
                <w:ilvl w:val="0"/>
                <w:numId w:val="2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3262B0">
              <w:rPr>
                <w:lang w:val="uk-UA"/>
              </w:rPr>
              <w:t>______________________________________________________________________.</w:t>
            </w:r>
            <w:r w:rsidRPr="003262B0">
              <w:rPr>
                <w:b/>
                <w:vertAlign w:val="superscript"/>
                <w:lang w:val="uk-UA"/>
              </w:rPr>
              <w:t>5</w:t>
            </w:r>
          </w:p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AC52CF" w:rsidRPr="003262B0" w:rsidRDefault="00AC52CF" w:rsidP="003262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e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045"/>
        <w:gridCol w:w="4293"/>
      </w:tblGrid>
      <w:tr w:rsidR="00AC52CF" w:rsidRPr="003262B0">
        <w:trPr>
          <w:trHeight w:val="750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ff"/>
              <w:tblW w:w="946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68"/>
              <w:gridCol w:w="1364"/>
              <w:gridCol w:w="2975"/>
              <w:gridCol w:w="1056"/>
            </w:tblGrid>
            <w:tr w:rsidR="00AC52CF" w:rsidRPr="003262B0">
              <w:tc>
                <w:tcPr>
                  <w:tcW w:w="4068" w:type="dxa"/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rPr>
                      <w:b/>
                      <w:sz w:val="10"/>
                      <w:szCs w:val="10"/>
                      <w:lang w:val="uk-UA"/>
                    </w:rPr>
                  </w:pP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lang w:val="uk-UA"/>
                    </w:rPr>
                  </w:pPr>
                  <w:r w:rsidRPr="003262B0">
                    <w:rPr>
                      <w:b/>
                      <w:lang w:val="uk-UA"/>
                    </w:rPr>
                    <w:t xml:space="preserve">Погоджено </w:t>
                  </w:r>
                  <w:r w:rsidRPr="003262B0">
                    <w:rPr>
                      <w:b/>
                      <w:vertAlign w:val="superscript"/>
                      <w:lang w:val="uk-UA"/>
                    </w:rPr>
                    <w:t>7</w:t>
                  </w:r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975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056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 </w:t>
                  </w:r>
                </w:p>
              </w:tc>
            </w:tr>
            <w:tr w:rsidR="00AC52CF" w:rsidRPr="003262B0">
              <w:tc>
                <w:tcPr>
                  <w:tcW w:w="4068" w:type="dxa"/>
                </w:tcPr>
                <w:p w:rsidR="00AC52CF" w:rsidRPr="003262B0" w:rsidRDefault="00D176A7" w:rsidP="003262B0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 xml:space="preserve">Керуючий справами виконавчого комітету ради </w:t>
                  </w:r>
                </w:p>
                <w:p w:rsidR="00AC52CF" w:rsidRPr="003262B0" w:rsidRDefault="00AC52CF" w:rsidP="003262B0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_____________________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  <w:tr w:rsidR="00AC52CF" w:rsidRPr="003262B0">
              <w:tc>
                <w:tcPr>
                  <w:tcW w:w="4068" w:type="dxa"/>
                </w:tcPr>
                <w:p w:rsidR="00AC52CF" w:rsidRPr="003262B0" w:rsidRDefault="00D176A7" w:rsidP="003262B0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Начальник  фінансово-економічного відділу</w:t>
                  </w:r>
                </w:p>
              </w:tc>
              <w:tc>
                <w:tcPr>
                  <w:tcW w:w="1364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_____________________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  <w:tr w:rsidR="00AC52CF" w:rsidRPr="003262B0">
              <w:tc>
                <w:tcPr>
                  <w:tcW w:w="4068" w:type="dxa"/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2975" w:type="dxa"/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056" w:type="dxa"/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</w:tr>
            <w:tr w:rsidR="00AC52CF" w:rsidRPr="003262B0">
              <w:tc>
                <w:tcPr>
                  <w:tcW w:w="4068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lastRenderedPageBreak/>
                    <w:t xml:space="preserve">Начальник служби управління персоналом </w:t>
                  </w:r>
                  <w:r w:rsidRPr="003262B0">
                    <w:rPr>
                      <w:vertAlign w:val="superscript"/>
                      <w:lang w:val="uk-UA"/>
                    </w:rPr>
                    <w:t>8</w:t>
                  </w:r>
                </w:p>
              </w:tc>
              <w:tc>
                <w:tcPr>
                  <w:tcW w:w="1364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_____________________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3262B0">
                    <w:rPr>
                      <w:lang w:val="uk-UA"/>
                    </w:rPr>
                    <w:t>_______</w:t>
                  </w:r>
                  <w:r w:rsidRPr="003262B0">
                    <w:rPr>
                      <w:lang w:val="uk-UA"/>
                    </w:rPr>
                    <w:br/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</w:tbl>
          <w:p w:rsidR="00AC52CF" w:rsidRPr="003262B0" w:rsidRDefault="00AC52CF" w:rsidP="003262B0">
            <w:pPr>
              <w:widowControl w:val="0"/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  <w:tbl>
            <w:tblPr>
              <w:tblStyle w:val="afff0"/>
              <w:tblW w:w="9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"/>
              <w:gridCol w:w="3045"/>
              <w:gridCol w:w="4293"/>
            </w:tblGrid>
            <w:tr w:rsidR="00AC52CF" w:rsidRPr="003262B0">
              <w:trPr>
                <w:trHeight w:val="750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lang w:val="uk-UA"/>
                    </w:rPr>
                  </w:pPr>
                  <w:r w:rsidRPr="003262B0">
                    <w:rPr>
                      <w:b/>
                      <w:lang w:val="uk-UA"/>
                    </w:rPr>
                    <w:t>З посадовою інструкцією ознайомлений(на)</w:t>
                  </w:r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C52CF" w:rsidRPr="003262B0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  <w:t>(дата)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  <w:t>(ім'я та прізвище)</w:t>
                  </w:r>
                </w:p>
              </w:tc>
            </w:tr>
            <w:tr w:rsidR="00AC52CF" w:rsidRPr="003262B0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AC52CF" w:rsidRPr="003262B0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  <w:t>(дата)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  <w:t>(ім'я та прізвище)</w:t>
                  </w:r>
                </w:p>
              </w:tc>
            </w:tr>
            <w:tr w:rsidR="00AC52CF" w:rsidRPr="003262B0">
              <w:trPr>
                <w:trHeight w:val="1281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sz w:val="20"/>
                      <w:szCs w:val="20"/>
                      <w:lang w:val="uk-UA"/>
                    </w:rPr>
                  </w:pPr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AC52CF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262B0" w:rsidRDefault="003262B0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262B0" w:rsidRDefault="003262B0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262B0" w:rsidRDefault="003262B0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262B0" w:rsidRDefault="003262B0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262B0" w:rsidRDefault="003262B0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262B0" w:rsidRPr="003262B0" w:rsidRDefault="003262B0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bookmarkStart w:id="1" w:name="_GoBack"/>
                  <w:bookmarkEnd w:id="1"/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sz w:val="20"/>
                      <w:szCs w:val="20"/>
                      <w:lang w:val="uk-UA"/>
                    </w:rPr>
                    <w:t>__________</w:t>
                  </w:r>
                  <w:r w:rsidRPr="003262B0">
                    <w:rPr>
                      <w:sz w:val="20"/>
                      <w:szCs w:val="20"/>
                      <w:lang w:val="uk-UA"/>
                    </w:rPr>
                    <w:br/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 xml:space="preserve">1 </w:t>
                  </w:r>
                  <w:r w:rsidRPr="003262B0">
                    <w:rPr>
                      <w:lang w:val="uk-UA"/>
                    </w:rPr>
                    <w:t>Зазначається назва відповідної сільської, селищної, міської ради, районної, районної у місті чи обласної ради.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 xml:space="preserve">2 </w:t>
                  </w:r>
                  <w:r w:rsidRPr="003262B0">
                    <w:rPr>
                      <w:lang w:val="uk-UA"/>
                    </w:rPr>
                    <w:t>Зазначається за наявності.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vertAlign w:val="superscript"/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>3</w:t>
                  </w:r>
                  <w:r w:rsidRPr="003262B0">
                    <w:rPr>
                      <w:lang w:val="uk-UA"/>
                    </w:rPr>
                    <w:t xml:space="preserve"> Зазначається за потреби.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 xml:space="preserve">4 </w:t>
                  </w:r>
                  <w:r w:rsidRPr="003262B0">
                    <w:rPr>
                      <w:lang w:val="uk-UA"/>
                    </w:rPr>
                    <w:t>Чи заступник голови відповідної сільської, селищної, міської ради, районн</w:t>
                  </w:r>
                  <w:r w:rsidRPr="003262B0">
                    <w:rPr>
                      <w:lang w:val="uk-UA"/>
                    </w:rPr>
                    <w:t>ої, районної у місті чи обласної ради, згідно розподілу обов'язків.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 xml:space="preserve">5 </w:t>
                  </w:r>
                  <w:r w:rsidRPr="003262B0">
                    <w:rPr>
                      <w:lang w:val="uk-UA"/>
                    </w:rPr>
                    <w:t>Перелік не є вичерпний, може коригуватися відповідно до положення про структурний підрозділ та/або завдань та функцій, які виконуються за посадою.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>6</w:t>
                  </w:r>
                  <w:r w:rsidRPr="003262B0">
                    <w:rPr>
                      <w:lang w:val="uk-UA"/>
                    </w:rPr>
                    <w:t xml:space="preserve"> Крім передбачених статтею 9 Закону Ук</w:t>
                  </w:r>
                  <w:r w:rsidRPr="003262B0">
                    <w:rPr>
                      <w:lang w:val="uk-UA"/>
                    </w:rPr>
                    <w:t>раїни «Про службу в органах місцевого самоврядування».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 xml:space="preserve">7 </w:t>
                  </w:r>
                  <w:r w:rsidRPr="003262B0">
                    <w:rPr>
                      <w:lang w:val="uk-UA"/>
                    </w:rPr>
                    <w:t>Можливе погодження іншими посадовими особами місцевого самоврядування в межах їх компетенції (функціональних обов'язків).</w:t>
                  </w:r>
                </w:p>
                <w:p w:rsidR="00AC52CF" w:rsidRPr="003262B0" w:rsidRDefault="00D176A7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3262B0">
                    <w:rPr>
                      <w:vertAlign w:val="superscript"/>
                      <w:lang w:val="uk-UA"/>
                    </w:rPr>
                    <w:t xml:space="preserve">8 </w:t>
                  </w:r>
                  <w:r w:rsidRPr="003262B0">
                    <w:rPr>
                      <w:lang w:val="uk-UA"/>
                    </w:rPr>
                    <w:t>Зазначається посада керівника служби управління персоналом в органі місцево</w:t>
                  </w:r>
                  <w:r w:rsidRPr="003262B0">
                    <w:rPr>
                      <w:lang w:val="uk-UA"/>
                    </w:rPr>
                    <w:t>го самоврядування відповідно до штатного розпису.</w:t>
                  </w:r>
                </w:p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</w:p>
              </w:tc>
            </w:tr>
            <w:tr w:rsidR="00AC52CF" w:rsidRPr="003262B0">
              <w:trPr>
                <w:trHeight w:val="1281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52CF" w:rsidRPr="003262B0" w:rsidRDefault="00AC52CF" w:rsidP="003262B0">
                  <w:pPr>
                    <w:spacing w:before="0" w:beforeAutospacing="0" w:after="0" w:afterAutospacing="0" w:line="240" w:lineRule="auto"/>
                    <w:ind w:left="0" w:hanging="2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C52CF" w:rsidRPr="003262B0" w:rsidRDefault="00AC52CF" w:rsidP="003262B0">
            <w:pPr>
              <w:spacing w:before="0" w:beforeAutospacing="0" w:after="0" w:afterAutospacing="0" w:line="240" w:lineRule="auto"/>
              <w:ind w:left="0" w:hanging="2"/>
              <w:jc w:val="both"/>
              <w:rPr>
                <w:b/>
                <w:lang w:val="uk-UA"/>
              </w:rPr>
            </w:pPr>
          </w:p>
        </w:tc>
      </w:tr>
      <w:tr w:rsidR="00AC52CF" w:rsidRPr="003262B0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AC52CF" w:rsidRPr="003262B0" w:rsidRDefault="00AC52CF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C52CF" w:rsidRPr="003262B0" w:rsidRDefault="00AC52CF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AC52CF" w:rsidRPr="003262B0" w:rsidRDefault="00AC52CF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AC52CF" w:rsidRPr="003262B0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52CF" w:rsidRPr="003262B0" w:rsidRDefault="00AC52CF" w:rsidP="00326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</w:tc>
      </w:tr>
    </w:tbl>
    <w:p w:rsidR="00AC52CF" w:rsidRPr="003262B0" w:rsidRDefault="00AC52CF" w:rsidP="003262B0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-2" w:firstLine="0"/>
        <w:rPr>
          <w:color w:val="000000"/>
          <w:sz w:val="2"/>
          <w:szCs w:val="2"/>
          <w:lang w:val="uk-UA"/>
        </w:rPr>
      </w:pPr>
    </w:p>
    <w:sectPr w:rsidR="00AC52CF" w:rsidRPr="003262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551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76A7" w:rsidRDefault="00D176A7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D176A7" w:rsidRDefault="00D176A7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CF" w:rsidRDefault="00AC52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CF" w:rsidRDefault="00AC52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CF" w:rsidRDefault="00AC52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76A7" w:rsidRDefault="00D176A7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D176A7" w:rsidRDefault="00D176A7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CF" w:rsidRDefault="00AC52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CF" w:rsidRDefault="00D176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8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262B0">
      <w:rPr>
        <w:color w:val="000000"/>
      </w:rPr>
      <w:fldChar w:fldCharType="separate"/>
    </w:r>
    <w:r w:rsidR="003262B0">
      <w:rPr>
        <w:noProof/>
        <w:color w:val="000000"/>
      </w:rPr>
      <w:t>2</w:t>
    </w:r>
    <w:r>
      <w:rPr>
        <w:color w:val="000000"/>
      </w:rPr>
      <w:fldChar w:fldCharType="end"/>
    </w:r>
  </w:p>
  <w:p w:rsidR="00AC52CF" w:rsidRDefault="00D176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line="240" w:lineRule="auto"/>
      <w:ind w:left="0" w:hanging="2"/>
      <w:jc w:val="right"/>
      <w:rPr>
        <w:color w:val="000000"/>
      </w:rPr>
    </w:pPr>
    <w:proofErr w:type="spellStart"/>
    <w:r>
      <w:rPr>
        <w:color w:val="000000"/>
      </w:rPr>
      <w:t>Продовження</w:t>
    </w:r>
    <w:proofErr w:type="spellEnd"/>
    <w:r>
      <w:rPr>
        <w:color w:val="000000"/>
      </w:rPr>
      <w:t xml:space="preserve"> </w:t>
    </w:r>
    <w:proofErr w:type="spellStart"/>
    <w:r>
      <w:t>посадової</w:t>
    </w:r>
    <w:proofErr w:type="spellEnd"/>
    <w:r>
      <w:t xml:space="preserve"> </w:t>
    </w:r>
    <w:proofErr w:type="spellStart"/>
    <w:r>
      <w:t>інструкції</w:t>
    </w:r>
    <w:proofErr w:type="spellEnd"/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2CF" w:rsidRDefault="00AC52C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5C1"/>
    <w:multiLevelType w:val="multilevel"/>
    <w:tmpl w:val="B5AABC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477F5F"/>
    <w:multiLevelType w:val="multilevel"/>
    <w:tmpl w:val="67B60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57E0346"/>
    <w:multiLevelType w:val="multilevel"/>
    <w:tmpl w:val="61C40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CF"/>
    <w:rsid w:val="003262B0"/>
    <w:rsid w:val="00AC52CF"/>
    <w:rsid w:val="00D1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3C3C"/>
  <w15:docId w15:val="{212842FF-A5E9-4562-881E-F1584CC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ViA2PTVNYSzpoVDtkiTm0AY2A==">AMUW2mWSJh2PMZg/ovzr8QVLFQRgDFxiS+jhmqb+Ae0UkJRjjYzk/k4G2u4l1gznVs5RLcOAWVKyHWM01yUdI/3GRie5LsEUZKeOahCvqLpqEbeuW2XCQmwK/ITQiKMrJSKm2MQAlRaKBfzcGnl5SXM42bB4+2YEPt9wBawYkFvu2A6jFUv/Z7x9BpEv1XF3HxH66aBMhLUU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Андрій Баткалов</cp:lastModifiedBy>
  <cp:revision>2</cp:revision>
  <dcterms:created xsi:type="dcterms:W3CDTF">2022-07-18T06:40:00Z</dcterms:created>
  <dcterms:modified xsi:type="dcterms:W3CDTF">2022-09-26T09:01:00Z</dcterms:modified>
</cp:coreProperties>
</file>