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4C" w:rsidRPr="0068174C" w:rsidRDefault="0068174C" w:rsidP="000E5A3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68174C" w:rsidRPr="0068174C" w:rsidRDefault="0068174C" w:rsidP="000E5A3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Розпорядженням Президента України</w:t>
      </w:r>
    </w:p>
    <w:p w:rsidR="0068174C" w:rsidRPr="0068174C" w:rsidRDefault="0068174C" w:rsidP="000E5A3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від 28 грудня 2021 року</w:t>
      </w:r>
    </w:p>
    <w:p w:rsidR="0068174C" w:rsidRPr="0068174C" w:rsidRDefault="0068174C" w:rsidP="000E5A3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№ 590/2021-рп</w:t>
      </w:r>
    </w:p>
    <w:p w:rsidR="00C72323" w:rsidRDefault="00C72323" w:rsidP="00FC7F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4C" w:rsidRPr="0068174C" w:rsidRDefault="0068174C" w:rsidP="00FC7F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b/>
          <w:bCs/>
          <w:sz w:val="28"/>
          <w:szCs w:val="28"/>
        </w:rPr>
        <w:t>УМОВИ</w:t>
      </w:r>
    </w:p>
    <w:p w:rsidR="0068174C" w:rsidRPr="0068174C" w:rsidRDefault="0068174C" w:rsidP="006817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b/>
          <w:bCs/>
          <w:sz w:val="28"/>
          <w:szCs w:val="28"/>
        </w:rPr>
        <w:t>проведення конкурсу на зайняття посади</w:t>
      </w:r>
    </w:p>
    <w:p w:rsidR="0068174C" w:rsidRPr="0068174C" w:rsidRDefault="0068174C" w:rsidP="006817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b/>
          <w:bCs/>
          <w:sz w:val="28"/>
          <w:szCs w:val="28"/>
        </w:rPr>
        <w:t>заступника Керівника Державного управління справами</w:t>
      </w:r>
    </w:p>
    <w:p w:rsidR="0068174C" w:rsidRDefault="0068174C" w:rsidP="006817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4C" w:rsidRPr="0068174C" w:rsidRDefault="0068174C" w:rsidP="006817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b/>
          <w:bCs/>
          <w:sz w:val="28"/>
          <w:szCs w:val="28"/>
        </w:rPr>
        <w:t>Загальні умови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1. Посадові обов'язки: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1) спрямовує, координує і контролює відповідно до розподілу обов'язків між заступниками Керівника Державного управління справами (далі – розподіл обов'язків) діяльність структурних підрозділів Державного управління справами;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 xml:space="preserve">2) за дорученням Керівника Державного управління справами представляє Державне управління справами у відносинах з державними органами, органами місцевого самоврядування, підприємствами, установами </w:t>
      </w:r>
      <w:r w:rsidR="00C72323">
        <w:rPr>
          <w:rFonts w:ascii="Times New Roman" w:hAnsi="Times New Roman" w:cs="Times New Roman"/>
          <w:sz w:val="28"/>
          <w:szCs w:val="28"/>
        </w:rPr>
        <w:br/>
      </w:r>
      <w:r w:rsidRPr="0068174C">
        <w:rPr>
          <w:rFonts w:ascii="Times New Roman" w:hAnsi="Times New Roman" w:cs="Times New Roman"/>
          <w:sz w:val="28"/>
          <w:szCs w:val="28"/>
        </w:rPr>
        <w:t>і організаціями;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3) організовує в межах компетенції роботу Державного управління справами з питань: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забезпечення в установленому порядку послугами транспорту Президента України, Секретаря Ради національної безпеки і оборони України, Керівника Офісу Президента України, його заступників, відповідних категорій працівників Офісу Президента України, Державного управління справами, а також керівників інших державних органів – у межах наданих Державному управлінню справами бюджетних призначень, передбачених законом про Державний бюджет України на такі цілі;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утримання, забезпечення функціонування та ефективної експлуатації адміністративних будинків, споруд, державних резиденцій, об'єктів соціальної інфраструктури, інженерних та інших мереж і обладнання, що перебувають в управлінні Державного управління справами;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ефективності використання коштів державного бюджету, що виділяються на виконання покладених на Державне управління справами завдань;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 xml:space="preserve">публічних </w:t>
      </w:r>
      <w:proofErr w:type="spellStart"/>
      <w:r w:rsidRPr="0068174C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68174C">
        <w:rPr>
          <w:rFonts w:ascii="Times New Roman" w:hAnsi="Times New Roman" w:cs="Times New Roman"/>
          <w:sz w:val="28"/>
          <w:szCs w:val="28"/>
        </w:rPr>
        <w:t>, що здійснюються Державним управлінням справами;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4) організовує відповідно до розподілу обов'язків виконання Державним управлінням справами повноважень щодо управління державним майном, зокрема: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lastRenderedPageBreak/>
        <w:t>здійснення контролю за ефективністю використання і збереження державного майна, закріпленого за підприємствами, установами і організаціями, що перебувають в управлінні Державного управління справами (далі – підвідомчі підприємства);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затвердження фінансових планів підвідомчих підприємств, здійснення контролю за їх дотриманням;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передачі в оренду державного майна підвідомчих підприємств;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формування проектно-кошторисної документації, планів капітального будівництва та капітального ремонту, розподілу коштів, виділених на капітальне будівництво, реконструкцію та капітальний ремонт об'єктів, які перебувають в управлінні Державного управління справами;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5) вирішує згідно з розподілом обов'язків інші питання, віднесені законодавством до компетенції Державного управління справами.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2. Умови оплати праці: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1) посадовий оклад – 44 330 гривень;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 xml:space="preserve">2) надбавка до посадового окладу за ранг державного службовця відповідно до постанови Кабінету Міністрів України від 18 січня 2017 року </w:t>
      </w:r>
      <w:r w:rsidR="00C72323">
        <w:rPr>
          <w:rFonts w:ascii="Times New Roman" w:hAnsi="Times New Roman" w:cs="Times New Roman"/>
          <w:sz w:val="28"/>
          <w:szCs w:val="28"/>
        </w:rPr>
        <w:br/>
      </w:r>
      <w:r w:rsidRPr="0068174C">
        <w:rPr>
          <w:rFonts w:ascii="Times New Roman" w:hAnsi="Times New Roman" w:cs="Times New Roman"/>
          <w:sz w:val="28"/>
          <w:szCs w:val="28"/>
        </w:rPr>
        <w:t>№ 15 "Питання оплати праці працівників державних органів";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3) інші надбавки, доплати, премії та компенсації відповідно до статті 52 Закону України "Про державну службу";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4) додаткові стимулюючі виплати відповідно до Положення про застосування стимулюючих виплат державним службовцям, затвердженого постановою Кабінету Міністрів України від 18 січня 2017 року № 15.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3. Інформація про строковість чи безстроковість призначення на посаду – призначення на посаду строком на п'ять років, якщо інше не передбачено законом, з правом повторного призначення без обов'язкового проведення конкурсу на ще один строк або переведення на рівнозначну або нижчу посаду до іншого державного органу.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щороку.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4. Перелік інформації, необхідної для участі в конкурсі, та строк її подання: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lastRenderedPageBreak/>
        <w:t>2) резюме за формою згідно з додатком 2</w:t>
      </w:r>
      <w:r w:rsidRPr="006817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174C">
        <w:rPr>
          <w:rFonts w:ascii="Times New Roman" w:hAnsi="Times New Roman" w:cs="Times New Roman"/>
          <w:sz w:val="28"/>
          <w:szCs w:val="28"/>
        </w:rPr>
        <w:t> до 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обов'язково зазначається така інформація: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прізвище, ім'я, по батькові кандидата;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реквізити документа, що посвідчує особу та підтверджує громадянство України;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підтвердження наявності відповідного ступеня вищої освіти;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відомості про стаж роботи, стаж державної служби (за наявності), досвід роботи на керівних посадах у відповідній сфері, визначеній в умовах конкурсу;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3) заява, в якій особа повідомляє, що до неї не застосовуються заборони, визначені частиною третьою або четвертою 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Закону.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Подача додатків до заяви не є обов'язковою;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5) підтвердження подання декларації особи, уповноваженої на виконання функцій держави або місцевого самоврядування, за минулий рік;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6) 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(подається у разі потреби особою з інвалідністю);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7) інформація приймається до 17.00 години 17 січня 2022 року виключно через Єдиний портал вакансій державної служби за посиланням: https://career.gov.ua/.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 xml:space="preserve">5. Дата і час початку проведення тестування кандидатів – 19 січня </w:t>
      </w:r>
      <w:r w:rsidR="009E45F9">
        <w:rPr>
          <w:rFonts w:ascii="Times New Roman" w:hAnsi="Times New Roman" w:cs="Times New Roman"/>
          <w:sz w:val="28"/>
          <w:szCs w:val="28"/>
        </w:rPr>
        <w:br/>
      </w:r>
      <w:r w:rsidRPr="0068174C">
        <w:rPr>
          <w:rFonts w:ascii="Times New Roman" w:hAnsi="Times New Roman" w:cs="Times New Roman"/>
          <w:sz w:val="28"/>
          <w:szCs w:val="28"/>
        </w:rPr>
        <w:t>2022 року о 09.00 годині.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Місце або спосіб проведення тестування – м. Київ, вул. Прорізна, 15.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Місце або спосіб проведення співбесіди (із зазначенням електронної платформи для комунікації дистанційно) – м. Київ, вул. Прорізна, 15.</w:t>
      </w:r>
    </w:p>
    <w:p w:rsidR="0068174C" w:rsidRPr="0068174C" w:rsidRDefault="0068174C" w:rsidP="0068174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– м. Київ, вул. Банкова, 11.</w:t>
      </w:r>
    </w:p>
    <w:p w:rsidR="0068174C" w:rsidRPr="00752570" w:rsidRDefault="0068174C" w:rsidP="00913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sz w:val="28"/>
          <w:szCs w:val="28"/>
        </w:rPr>
        <w:lastRenderedPageBreak/>
        <w:t>6. Прізвище, ім'я та по батькові, номер телефону та адреса електронної пошти особи, яка надає додаткову інформацію з питань проведення конкурсу, – Герман Ганна Юріївна, (044) 256-00-94, </w:t>
      </w:r>
      <w:hyperlink r:id="rId6" w:history="1">
        <w:r w:rsidR="00752570" w:rsidRPr="00142B68">
          <w:rPr>
            <w:rStyle w:val="a3"/>
            <w:rFonts w:ascii="Times New Roman" w:hAnsi="Times New Roman" w:cs="Times New Roman"/>
            <w:sz w:val="28"/>
            <w:szCs w:val="28"/>
          </w:rPr>
          <w:t>herman@nads.gov.ua</w:t>
        </w:r>
      </w:hyperlink>
      <w:r w:rsidR="00752570">
        <w:rPr>
          <w:rFonts w:ascii="Times New Roman" w:hAnsi="Times New Roman" w:cs="Times New Roman"/>
          <w:sz w:val="28"/>
          <w:szCs w:val="28"/>
        </w:rPr>
        <w:t>.</w:t>
      </w:r>
    </w:p>
    <w:p w:rsidR="00295B9F" w:rsidRDefault="00295B9F" w:rsidP="00A63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4C" w:rsidRPr="0068174C" w:rsidRDefault="0068174C" w:rsidP="00A63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74C">
        <w:rPr>
          <w:rFonts w:ascii="Times New Roman" w:hAnsi="Times New Roman" w:cs="Times New Roman"/>
          <w:b/>
          <w:bCs/>
          <w:sz w:val="28"/>
          <w:szCs w:val="28"/>
        </w:rPr>
        <w:t>Кваліфікаційні вимоги</w:t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35"/>
        <w:gridCol w:w="283"/>
        <w:gridCol w:w="5812"/>
      </w:tblGrid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– не нижче магістра у сфері управління та адміністрування або економічна вища освіта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загальний стаж роботи – не менше семи років;</w:t>
            </w:r>
          </w:p>
          <w:p w:rsidR="0068174C" w:rsidRPr="0068174C" w:rsidRDefault="0068174C" w:rsidP="00E4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досвід роботи на посадах державної служби</w:t>
            </w:r>
          </w:p>
          <w:p w:rsidR="0068174C" w:rsidRPr="0068174C" w:rsidRDefault="0068174C" w:rsidP="00E4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категорії "А" чи "Б" або на посадах не нижче</w:t>
            </w:r>
          </w:p>
          <w:p w:rsidR="0068174C" w:rsidRPr="0068174C" w:rsidRDefault="0068174C" w:rsidP="00E41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керівників структурних підрозділів в органах</w:t>
            </w:r>
          </w:p>
          <w:p w:rsidR="0068174C" w:rsidRPr="0068174C" w:rsidRDefault="0068174C" w:rsidP="009D0D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місцевого самоврядування, або досвід роботи на керівних посадах у сферах управління об'єктами державної власності, державними фінансами, економічної діяльності – не менше трьох років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D15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Володіння державною</w:t>
            </w:r>
            <w:r w:rsidRPr="0068174C">
              <w:rPr>
                <w:rFonts w:ascii="Times New Roman" w:hAnsi="Times New Roman" w:cs="Times New Roman"/>
                <w:sz w:val="28"/>
                <w:szCs w:val="28"/>
              </w:rPr>
              <w:br/>
              <w:t>мовою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Володіння іноземною</w:t>
            </w:r>
            <w:r w:rsidRPr="0068174C">
              <w:rPr>
                <w:rFonts w:ascii="Times New Roman" w:hAnsi="Times New Roman" w:cs="Times New Roman"/>
                <w:sz w:val="28"/>
                <w:szCs w:val="28"/>
              </w:rPr>
              <w:br/>
              <w:t>мовою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володіння іноземною мовою, яка є однією з офіційних мов Ради Європи (англійська або французька)</w:t>
            </w:r>
          </w:p>
        </w:tc>
      </w:tr>
      <w:tr w:rsidR="0068174C" w:rsidRPr="0068174C" w:rsidTr="00F71702">
        <w:tc>
          <w:tcPr>
            <w:tcW w:w="9351" w:type="dxa"/>
            <w:gridSpan w:val="4"/>
            <w:shd w:val="clear" w:color="auto" w:fill="auto"/>
            <w:hideMark/>
          </w:tcPr>
          <w:p w:rsidR="0068174C" w:rsidRPr="0068174C" w:rsidRDefault="0068174C" w:rsidP="009130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D15A81" w:rsidRPr="0068174C" w:rsidTr="00F71702">
        <w:tc>
          <w:tcPr>
            <w:tcW w:w="3256" w:type="dxa"/>
            <w:gridSpan w:val="2"/>
            <w:shd w:val="clear" w:color="auto" w:fill="auto"/>
            <w:hideMark/>
          </w:tcPr>
          <w:p w:rsidR="0068174C" w:rsidRPr="0068174C" w:rsidRDefault="0068174C" w:rsidP="00EB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EB4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Лідерство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Default="0068174C" w:rsidP="00903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030B4" w:rsidRPr="0068174C" w:rsidRDefault="009030B4" w:rsidP="00903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030B4" w:rsidRPr="0068174C" w:rsidRDefault="009030B4" w:rsidP="00903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C" w:rsidRPr="0068174C" w:rsidRDefault="0068174C" w:rsidP="009030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вміння та досвід у визначенні страте</w:t>
            </w:r>
            <w:r w:rsidR="00036487">
              <w:rPr>
                <w:rFonts w:ascii="Times New Roman" w:hAnsi="Times New Roman" w:cs="Times New Roman"/>
                <w:sz w:val="28"/>
                <w:szCs w:val="28"/>
              </w:rPr>
              <w:t xml:space="preserve">гії, напрямів </w:t>
            </w: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діяльності і розвитку організації та встановлення її чітких цілей і завдань;</w:t>
            </w:r>
          </w:p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 xml:space="preserve">вміння розвивати </w:t>
            </w:r>
            <w:r w:rsidR="00036487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професійні компетентності </w:t>
            </w: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співробітників;</w:t>
            </w:r>
          </w:p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здатність надихати команду та мотивувати людей на самовіддану роботу, досягнення індивідуального та командного результату;</w:t>
            </w:r>
          </w:p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вміння ефективно делегувати задачі та управляти результативністю команди;</w:t>
            </w:r>
          </w:p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створення культури відкритості та відпо</w:t>
            </w:r>
            <w:bookmarkStart w:id="0" w:name="_GoBack"/>
            <w:bookmarkEnd w:id="0"/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відальності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9D0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вміння правильно визначати заінтересовані та впливові сторони, розбудовувати партнерські стосунки;</w:t>
            </w:r>
          </w:p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здатність ефективно взаємодіяти – слухати, сприймати та доносити думку;</w:t>
            </w:r>
          </w:p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вміння публічно виступати, презентувати матеріал на аудиторію;</w:t>
            </w:r>
          </w:p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здатність впливати на думку інших, використовуючи переконливі аргументи та послідовну комунікацію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Розуміння сфери державної політики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411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розуміння актуальних проблем та викликів у відповідній сфері державної політики;</w:t>
            </w:r>
          </w:p>
          <w:p w:rsidR="0068174C" w:rsidRPr="0068174C" w:rsidRDefault="0068174C" w:rsidP="00411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бачення необхідних змін у формуванні та реалізації державної політики у відповідній сфері;</w:t>
            </w:r>
          </w:p>
          <w:p w:rsidR="0068174C" w:rsidRPr="0068174C" w:rsidRDefault="0068174C" w:rsidP="00411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бачення шляхів розв'язання поточних проблем у відповідній сфері;</w:t>
            </w:r>
          </w:p>
          <w:p w:rsidR="0068174C" w:rsidRPr="0068174C" w:rsidRDefault="0068174C" w:rsidP="004116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розуміння кола заінтересованих сторін та шляхів їх залучення до формування/реалізації політики у відповідній сфері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Стратегічне бачення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70F2" w:rsidRPr="0068174C" w:rsidRDefault="002970F2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бачення загальної картини у сфері своєї відповідальності, розуміння середньо- та довгострокових цілей;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здатність визначати напрями розвитку та покращень у сфері своєї відповідальності;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уміння перетворювати довгострокові цілі та концептуальне бачення у конкретні задачі та показники їх виконання, чіткі та послідовні плани дій;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вміння здійснювати оцінку гендерного впливу під час формування, впровадження та оцінювання державної політики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93154D">
              <w:rPr>
                <w:rFonts w:ascii="Times New Roman" w:hAnsi="Times New Roman" w:cs="Times New Roman"/>
                <w:sz w:val="28"/>
                <w:szCs w:val="28"/>
              </w:rPr>
              <w:t>авління змінами</w:t>
            </w: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 xml:space="preserve"> та інновації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91EF9" w:rsidRDefault="0068174C" w:rsidP="00191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191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191EF9" w:rsidRDefault="0068174C" w:rsidP="0019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19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рішучість та наполегливість у впровадженні змін;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вміння планувати, оцінювати ефективність та коригувати плани;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здатність формувати концептуальні пропозиції, інноваційні ідеї та підходи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Доброчесність та дотримання правил етичної поведінки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D0D64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</w:p>
          <w:p w:rsidR="002970F2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D0D64" w:rsidRDefault="009D0D64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</w:p>
          <w:p w:rsidR="0068174C" w:rsidRPr="0068174C" w:rsidRDefault="0068174C" w:rsidP="009D0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здатність застосовувати принцип доброчесності та правила етичної поведінки державних службовців;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недопущення поведінки, яка свідчить про нечесність та/або небезсторонність кандидата;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недопущення поведінки, через яку призначення кандидата негативно вплине на суспільну довіру до державної служби;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здатність розуміти вимоги щодо конфлікту інтересів та інш</w:t>
            </w:r>
            <w:r w:rsidR="00036487">
              <w:rPr>
                <w:rFonts w:ascii="Times New Roman" w:hAnsi="Times New Roman" w:cs="Times New Roman"/>
                <w:sz w:val="28"/>
                <w:szCs w:val="28"/>
              </w:rPr>
              <w:t xml:space="preserve">і обмеження, встановлені </w:t>
            </w: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Законом України "Про запобігання корупції", та утримуватися від їх порушення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Абстрактне мислення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здатність до логічного мислення;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вміння встановлювати причинно-наслідкові зв'язки</w:t>
            </w:r>
          </w:p>
        </w:tc>
      </w:tr>
      <w:tr w:rsidR="0068174C" w:rsidRPr="0068174C" w:rsidTr="00F71702">
        <w:tc>
          <w:tcPr>
            <w:tcW w:w="9351" w:type="dxa"/>
            <w:gridSpan w:val="4"/>
            <w:shd w:val="clear" w:color="auto" w:fill="auto"/>
            <w:hideMark/>
          </w:tcPr>
          <w:p w:rsidR="0068174C" w:rsidRPr="0068174C" w:rsidRDefault="0068174C" w:rsidP="002970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Професійні знання</w:t>
            </w:r>
          </w:p>
        </w:tc>
      </w:tr>
      <w:tr w:rsidR="00D15A81" w:rsidRPr="0068174C" w:rsidTr="00F71702">
        <w:tc>
          <w:tcPr>
            <w:tcW w:w="3256" w:type="dxa"/>
            <w:gridSpan w:val="2"/>
            <w:shd w:val="clear" w:color="auto" w:fill="auto"/>
            <w:hideMark/>
          </w:tcPr>
          <w:p w:rsidR="0068174C" w:rsidRPr="0068174C" w:rsidRDefault="0068174C" w:rsidP="0003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036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r w:rsidRPr="0068174C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законодавства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Конституції України;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Закону України "Про державну службу";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Закону України "Про запобігання корупції"</w:t>
            </w:r>
          </w:p>
        </w:tc>
      </w:tr>
      <w:tr w:rsidR="00D15A81" w:rsidRPr="0068174C" w:rsidTr="00F71702">
        <w:tc>
          <w:tcPr>
            <w:tcW w:w="421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  <w:hideMark/>
          </w:tcPr>
          <w:p w:rsidR="0068174C" w:rsidRPr="0068174C" w:rsidRDefault="0068174C" w:rsidP="009D0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Знання спеціального законодавства, що пов'язане із завданнями та зміс</w:t>
            </w:r>
            <w:r w:rsidR="00036487">
              <w:rPr>
                <w:rFonts w:ascii="Times New Roman" w:hAnsi="Times New Roman" w:cs="Times New Roman"/>
                <w:sz w:val="28"/>
                <w:szCs w:val="28"/>
              </w:rPr>
              <w:t xml:space="preserve">том роботи заступника Керівника </w:t>
            </w: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Державного управління справами</w:t>
            </w:r>
          </w:p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auto"/>
            <w:hideMark/>
          </w:tcPr>
          <w:p w:rsidR="0068174C" w:rsidRPr="0068174C" w:rsidRDefault="0068174C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Бюджетного кодексу України;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Цивільного кодексу України;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Господарського кодексу України;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Закону України "Про центральні органи виконавчої влади";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Закону України "Про публічні закупівлі";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Закону України "Про управління об'єктами державної власності";</w:t>
            </w:r>
          </w:p>
          <w:p w:rsidR="0068174C" w:rsidRP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t>– Закону України "Про доступ до публічної інформації";</w:t>
            </w:r>
          </w:p>
          <w:p w:rsidR="0068174C" w:rsidRDefault="0068174C" w:rsidP="002970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– Положення про Державне управління справами, затвердженого Указом Президента України від 17 грудня 2002 року № 1180.</w:t>
            </w:r>
          </w:p>
          <w:p w:rsidR="00036487" w:rsidRDefault="00036487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F16" w:rsidRPr="0068174C" w:rsidRDefault="00B33F16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16" w:rsidRPr="0068174C" w:rsidTr="00F71702">
        <w:tc>
          <w:tcPr>
            <w:tcW w:w="421" w:type="dxa"/>
            <w:shd w:val="clear" w:color="auto" w:fill="auto"/>
          </w:tcPr>
          <w:p w:rsidR="00B33F16" w:rsidRPr="0068174C" w:rsidRDefault="00B33F16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33F16" w:rsidRPr="0068174C" w:rsidRDefault="00B33F16" w:rsidP="00B3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 Офісу Президента України</w:t>
            </w:r>
          </w:p>
        </w:tc>
        <w:tc>
          <w:tcPr>
            <w:tcW w:w="283" w:type="dxa"/>
            <w:shd w:val="clear" w:color="auto" w:fill="auto"/>
          </w:tcPr>
          <w:p w:rsidR="00B33F16" w:rsidRPr="0068174C" w:rsidRDefault="00B33F16" w:rsidP="00681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33F16" w:rsidRDefault="00B33F16" w:rsidP="00B33F1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3F16" w:rsidRPr="0068174C" w:rsidRDefault="00B33F16" w:rsidP="00B33F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1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А.ЄРМАК</w:t>
            </w:r>
          </w:p>
        </w:tc>
      </w:tr>
    </w:tbl>
    <w:p w:rsidR="00431181" w:rsidRPr="0068174C" w:rsidRDefault="00431181">
      <w:pPr>
        <w:rPr>
          <w:rFonts w:ascii="Times New Roman" w:hAnsi="Times New Roman" w:cs="Times New Roman"/>
          <w:sz w:val="28"/>
          <w:szCs w:val="28"/>
        </w:rPr>
      </w:pPr>
    </w:p>
    <w:sectPr w:rsidR="00431181" w:rsidRPr="0068174C" w:rsidSect="0091301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33" w:rsidRDefault="003A0433" w:rsidP="009E45F9">
      <w:pPr>
        <w:spacing w:after="0" w:line="240" w:lineRule="auto"/>
      </w:pPr>
      <w:r>
        <w:separator/>
      </w:r>
    </w:p>
  </w:endnote>
  <w:endnote w:type="continuationSeparator" w:id="0">
    <w:p w:rsidR="003A0433" w:rsidRDefault="003A0433" w:rsidP="009E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33" w:rsidRDefault="003A0433" w:rsidP="009E45F9">
      <w:pPr>
        <w:spacing w:after="0" w:line="240" w:lineRule="auto"/>
      </w:pPr>
      <w:r>
        <w:separator/>
      </w:r>
    </w:p>
  </w:footnote>
  <w:footnote w:type="continuationSeparator" w:id="0">
    <w:p w:rsidR="003A0433" w:rsidRDefault="003A0433" w:rsidP="009E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91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E45F9" w:rsidRPr="009E45F9" w:rsidRDefault="009E45F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9E45F9">
          <w:rPr>
            <w:rFonts w:ascii="Times New Roman" w:hAnsi="Times New Roman" w:cs="Times New Roman"/>
            <w:sz w:val="28"/>
          </w:rPr>
          <w:fldChar w:fldCharType="begin"/>
        </w:r>
        <w:r w:rsidRPr="009E45F9">
          <w:rPr>
            <w:rFonts w:ascii="Times New Roman" w:hAnsi="Times New Roman" w:cs="Times New Roman"/>
            <w:sz w:val="28"/>
          </w:rPr>
          <w:instrText>PAGE   \* MERGEFORMAT</w:instrText>
        </w:r>
        <w:r w:rsidRPr="009E45F9">
          <w:rPr>
            <w:rFonts w:ascii="Times New Roman" w:hAnsi="Times New Roman" w:cs="Times New Roman"/>
            <w:sz w:val="28"/>
          </w:rPr>
          <w:fldChar w:fldCharType="separate"/>
        </w:r>
        <w:r w:rsidR="00E4188F">
          <w:rPr>
            <w:rFonts w:ascii="Times New Roman" w:hAnsi="Times New Roman" w:cs="Times New Roman"/>
            <w:noProof/>
            <w:sz w:val="28"/>
          </w:rPr>
          <w:t>7</w:t>
        </w:r>
        <w:r w:rsidRPr="009E45F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E45F9" w:rsidRDefault="009E45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75"/>
    <w:rsid w:val="00012B4D"/>
    <w:rsid w:val="00036487"/>
    <w:rsid w:val="000E5A3E"/>
    <w:rsid w:val="00191EF9"/>
    <w:rsid w:val="00295B9F"/>
    <w:rsid w:val="002970F2"/>
    <w:rsid w:val="003A0433"/>
    <w:rsid w:val="004116B9"/>
    <w:rsid w:val="00431181"/>
    <w:rsid w:val="00641756"/>
    <w:rsid w:val="0068174C"/>
    <w:rsid w:val="00752570"/>
    <w:rsid w:val="007654D5"/>
    <w:rsid w:val="008F1075"/>
    <w:rsid w:val="009030B4"/>
    <w:rsid w:val="00913011"/>
    <w:rsid w:val="0093154D"/>
    <w:rsid w:val="009D0D64"/>
    <w:rsid w:val="009E45F9"/>
    <w:rsid w:val="00A635C1"/>
    <w:rsid w:val="00A8230E"/>
    <w:rsid w:val="00B06A33"/>
    <w:rsid w:val="00B33F16"/>
    <w:rsid w:val="00C127F3"/>
    <w:rsid w:val="00C72323"/>
    <w:rsid w:val="00D15A81"/>
    <w:rsid w:val="00E4188F"/>
    <w:rsid w:val="00EB47E4"/>
    <w:rsid w:val="00F71702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314B-297B-42D9-9A2F-C972B605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74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4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5F9"/>
  </w:style>
  <w:style w:type="paragraph" w:styleId="a6">
    <w:name w:val="footer"/>
    <w:basedOn w:val="a"/>
    <w:link w:val="a7"/>
    <w:uiPriority w:val="99"/>
    <w:unhideWhenUsed/>
    <w:rsid w:val="009E45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man@nads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Павлович Колч</dc:creator>
  <cp:keywords/>
  <dc:description/>
  <cp:lastModifiedBy>Костянтин Діденко</cp:lastModifiedBy>
  <cp:revision>26</cp:revision>
  <dcterms:created xsi:type="dcterms:W3CDTF">2021-12-30T08:31:00Z</dcterms:created>
  <dcterms:modified xsi:type="dcterms:W3CDTF">2021-12-30T10:23:00Z</dcterms:modified>
</cp:coreProperties>
</file>