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BB" w:rsidRDefault="00E820BB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64D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Обґрунтування</w:t>
      </w:r>
      <w:r w:rsidRPr="00E820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технічних та якісних характеристик предмета закупівлі, розміру бюджетного призначення та/або очікуваної вартості предмета закупівлі</w:t>
      </w:r>
    </w:p>
    <w:p w:rsidR="00560677" w:rsidRPr="00964DD9" w:rsidRDefault="00560677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560677" w:rsidRDefault="00964DD9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  <w:lang w:val="uk-UA"/>
        </w:rPr>
      </w:pPr>
      <w:r w:rsidRPr="00964DD9">
        <w:rPr>
          <w:rFonts w:ascii="Times New Roman" w:hAnsi="Times New Roman" w:cs="Times New Roman"/>
          <w:sz w:val="24"/>
          <w:szCs w:val="24"/>
          <w:lang w:val="uk-UA"/>
        </w:rPr>
        <w:t>відповідно до пункту 4</w:t>
      </w:r>
      <w:r w:rsidRPr="00560677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1</w:t>
      </w:r>
      <w:r w:rsidRPr="00964DD9">
        <w:rPr>
          <w:rFonts w:ascii="Times New Roman" w:hAnsi="Times New Roman" w:cs="Times New Roman"/>
          <w:sz w:val="24"/>
          <w:szCs w:val="24"/>
          <w:lang w:val="uk-UA"/>
        </w:rPr>
        <w:t xml:space="preserve"> постанови </w:t>
      </w:r>
      <w:r w:rsidR="00560677">
        <w:rPr>
          <w:rFonts w:ascii="Times New Roman" w:hAnsi="Times New Roman" w:cs="Times New Roman"/>
          <w:sz w:val="24"/>
          <w:szCs w:val="24"/>
          <w:lang w:val="uk-UA"/>
        </w:rPr>
        <w:t>Кабінету Міністрів України</w:t>
      </w:r>
      <w:r w:rsidRPr="00964DD9">
        <w:rPr>
          <w:rFonts w:ascii="Times New Roman" w:hAnsi="Times New Roman" w:cs="Times New Roman"/>
          <w:sz w:val="24"/>
          <w:szCs w:val="24"/>
          <w:lang w:val="uk-UA"/>
        </w:rPr>
        <w:t xml:space="preserve"> від 11.10.2016 № 710 </w:t>
      </w:r>
    </w:p>
    <w:p w:rsidR="00964DD9" w:rsidRPr="00E820BB" w:rsidRDefault="00964DD9" w:rsidP="00964DD9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964DD9">
        <w:rPr>
          <w:rFonts w:ascii="Times New Roman" w:hAnsi="Times New Roman" w:cs="Times New Roman"/>
          <w:sz w:val="24"/>
          <w:szCs w:val="24"/>
          <w:lang w:val="uk-UA"/>
        </w:rPr>
        <w:t>«Про ефективне використання державних коштів» (зі змінами)</w:t>
      </w:r>
    </w:p>
    <w:p w:rsidR="00964DD9" w:rsidRDefault="00964DD9" w:rsidP="00964DD9">
      <w:pPr>
        <w:pStyle w:val="210"/>
        <w:shd w:val="clear" w:color="auto" w:fill="auto"/>
        <w:spacing w:line="240" w:lineRule="auto"/>
        <w:ind w:right="4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p w:rsidR="00E4278E" w:rsidRDefault="00E4278E" w:rsidP="00964DD9">
      <w:pPr>
        <w:pStyle w:val="210"/>
        <w:shd w:val="clear" w:color="auto" w:fill="auto"/>
        <w:spacing w:line="240" w:lineRule="auto"/>
        <w:ind w:right="40"/>
        <w:rPr>
          <w:rFonts w:ascii="Times New Roman" w:hAnsi="Times New Roman" w:cs="Times New Roman"/>
          <w:b/>
          <w:bCs/>
          <w:color w:val="000000"/>
          <w:sz w:val="24"/>
          <w:szCs w:val="24"/>
          <w:lang w:val="uk-UA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429"/>
        <w:gridCol w:w="4468"/>
        <w:gridCol w:w="5021"/>
      </w:tblGrid>
      <w:tr w:rsidR="00132A80" w:rsidRPr="00510AE2" w:rsidTr="00BD18F8">
        <w:tc>
          <w:tcPr>
            <w:tcW w:w="429" w:type="dxa"/>
          </w:tcPr>
          <w:p w:rsidR="00E4278E" w:rsidRPr="00510AE2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1</w:t>
            </w:r>
            <w:r w:rsidR="00152B0C" w:rsidRPr="00510AE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510AE2" w:rsidRDefault="00152B0C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      </w:r>
          </w:p>
        </w:tc>
        <w:tc>
          <w:tcPr>
            <w:tcW w:w="5021" w:type="dxa"/>
          </w:tcPr>
          <w:p w:rsidR="00E4278E" w:rsidRPr="00510AE2" w:rsidRDefault="007848E7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Послуги з проведення державної експертизи комплексної системи захисту інформації «Інформаційної системи управління людськими ресурсами та нарахування заробітної плати (HRMIS)» (ДК 021:2015 72220000-3 Консультаційні послуги з питань систем та технічних питань)</w:t>
            </w:r>
          </w:p>
        </w:tc>
      </w:tr>
      <w:tr w:rsidR="00132A80" w:rsidRPr="00510AE2" w:rsidTr="00BD18F8">
        <w:tc>
          <w:tcPr>
            <w:tcW w:w="429" w:type="dxa"/>
          </w:tcPr>
          <w:p w:rsidR="00E4278E" w:rsidRPr="00510AE2" w:rsidRDefault="00BD18F8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2</w:t>
            </w:r>
            <w:r w:rsidR="00152B0C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510AE2" w:rsidRDefault="00152B0C" w:rsidP="00152B0C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Ідентифікатор закупівлі:</w:t>
            </w:r>
          </w:p>
        </w:tc>
        <w:tc>
          <w:tcPr>
            <w:tcW w:w="5021" w:type="dxa"/>
          </w:tcPr>
          <w:p w:rsidR="00E4278E" w:rsidRPr="00510AE2" w:rsidRDefault="008F18F4" w:rsidP="00ED09D0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ID</w:t>
            </w:r>
            <w:r w:rsidR="00703535" w:rsidRPr="00510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8E7" w:rsidRPr="00510AE2">
              <w:rPr>
                <w:rFonts w:ascii="Times New Roman" w:hAnsi="Times New Roman" w:cs="Times New Roman"/>
                <w:sz w:val="24"/>
                <w:szCs w:val="24"/>
              </w:rPr>
              <w:t>UA-2021-09-01-003124-a</w:t>
            </w:r>
          </w:p>
        </w:tc>
      </w:tr>
      <w:tr w:rsidR="00132A80" w:rsidRPr="00510AE2" w:rsidTr="00BD18F8">
        <w:tc>
          <w:tcPr>
            <w:tcW w:w="429" w:type="dxa"/>
          </w:tcPr>
          <w:p w:rsidR="00E4278E" w:rsidRPr="00510AE2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3</w:t>
            </w:r>
            <w:r w:rsidR="00152B0C" w:rsidRPr="00510AE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510AE2" w:rsidRDefault="00D61648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uk-UA"/>
              </w:rPr>
              <w:t>Конкурентна процедура закупівлі</w:t>
            </w:r>
            <w:r w:rsidRPr="00510AE2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uk-UA"/>
              </w:rPr>
              <w:t xml:space="preserve"> (тендер) </w:t>
            </w:r>
            <w:r w:rsidRPr="00510AE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або повідомлення про намір укласти договір про закупівлю за результатами переговорної процедури закупівель</w:t>
            </w:r>
          </w:p>
        </w:tc>
        <w:tc>
          <w:tcPr>
            <w:tcW w:w="5021" w:type="dxa"/>
          </w:tcPr>
          <w:p w:rsidR="00E4278E" w:rsidRPr="00510AE2" w:rsidRDefault="001C2511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Відкриті торги</w:t>
            </w:r>
          </w:p>
        </w:tc>
      </w:tr>
      <w:tr w:rsidR="00132A80" w:rsidRPr="00510AE2" w:rsidTr="00BD18F8">
        <w:tc>
          <w:tcPr>
            <w:tcW w:w="429" w:type="dxa"/>
          </w:tcPr>
          <w:p w:rsidR="00E4278E" w:rsidRPr="00510AE2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4</w:t>
            </w:r>
            <w:r w:rsidR="00152B0C" w:rsidRPr="00510AE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510AE2" w:rsidRDefault="00411F5E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5021" w:type="dxa"/>
          </w:tcPr>
          <w:p w:rsidR="00E4278E" w:rsidRPr="00510AE2" w:rsidRDefault="00F270C9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Визначено відповідно до потреб НАДС та з урахуванням вимог нормативних документів, висвітлено в тендерній документації.</w:t>
            </w:r>
          </w:p>
          <w:p w:rsidR="004D0BCA" w:rsidRPr="00510AE2" w:rsidRDefault="004D0BCA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Необхідність таких послуг:</w:t>
            </w:r>
          </w:p>
          <w:p w:rsidR="004D0BCA" w:rsidRPr="00510AE2" w:rsidRDefault="004D0BCA" w:rsidP="004D0BCA">
            <w:pPr>
              <w:pStyle w:val="210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 </w:t>
            </w:r>
            <w:r w:rsidR="00E80D61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Оцінка відповідності засобів КЗІ (пристроїв мережевого захисту </w:t>
            </w:r>
            <w:proofErr w:type="spellStart"/>
            <w:r w:rsidR="00E80D61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Cisco</w:t>
            </w:r>
            <w:proofErr w:type="spellEnd"/>
            <w:r w:rsidR="00E80D61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E80D61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Firepower</w:t>
            </w:r>
            <w:proofErr w:type="spellEnd"/>
            <w:r w:rsidR="00E80D61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4110 (FPR4110-NGIPS-K9) – 2 шт.)</w:t>
            </w: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- 1 послуга.</w:t>
            </w:r>
          </w:p>
          <w:p w:rsidR="00132E24" w:rsidRPr="00510AE2" w:rsidRDefault="004D0BCA" w:rsidP="004D0BCA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- </w:t>
            </w:r>
            <w:r w:rsidR="00E80D61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Державна експертиза КСЗІ HRMIS</w:t>
            </w: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– 1 послуга.</w:t>
            </w:r>
          </w:p>
        </w:tc>
      </w:tr>
      <w:tr w:rsidR="00132A80" w:rsidRPr="00510AE2" w:rsidTr="00BD18F8">
        <w:tc>
          <w:tcPr>
            <w:tcW w:w="429" w:type="dxa"/>
          </w:tcPr>
          <w:p w:rsidR="00E4278E" w:rsidRPr="00510AE2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5</w:t>
            </w:r>
            <w:r w:rsidR="00037290" w:rsidRPr="00510AE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510AE2" w:rsidRDefault="00CE2019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Обґрунтування </w:t>
            </w:r>
            <w:r w:rsidR="00411F5E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розмір</w:t>
            </w: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у</w:t>
            </w:r>
            <w:r w:rsidR="00411F5E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бюджетного призначення</w:t>
            </w:r>
          </w:p>
        </w:tc>
        <w:tc>
          <w:tcPr>
            <w:tcW w:w="5021" w:type="dxa"/>
          </w:tcPr>
          <w:p w:rsidR="00E4278E" w:rsidRPr="00510AE2" w:rsidRDefault="00CE2019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Розмір бюджетного призначення визначено відповідно до бюджетного запиту на 2021 рік та відповідає розрахунку видатків до кошторису НАДС на 2021 рік.</w:t>
            </w:r>
          </w:p>
        </w:tc>
      </w:tr>
      <w:tr w:rsidR="00132A80" w:rsidRPr="00510AE2" w:rsidTr="00BD18F8">
        <w:tc>
          <w:tcPr>
            <w:tcW w:w="429" w:type="dxa"/>
          </w:tcPr>
          <w:p w:rsidR="00E4278E" w:rsidRPr="00510AE2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6</w:t>
            </w:r>
            <w:r w:rsidR="00037290" w:rsidRPr="00510AE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510AE2" w:rsidRDefault="00CE2019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Обґрунтування </w:t>
            </w:r>
            <w:r w:rsidR="00411F5E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очікуван</w:t>
            </w: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ої</w:t>
            </w:r>
            <w:r w:rsidR="00411F5E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варт</w:t>
            </w: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ості</w:t>
            </w:r>
            <w:r w:rsidR="00411F5E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предмета закупівлі </w:t>
            </w:r>
          </w:p>
        </w:tc>
        <w:tc>
          <w:tcPr>
            <w:tcW w:w="5021" w:type="dxa"/>
          </w:tcPr>
          <w:p w:rsidR="00E4278E" w:rsidRPr="00510AE2" w:rsidRDefault="008F18F4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Міністерством розвитку економіки, торгівлі та сільського господарства України затверджена примірна методика визначення очікуваної вартості предмета закупівлі ві</w:t>
            </w:r>
            <w:bookmarkStart w:id="0" w:name="_GoBack"/>
            <w:bookmarkEnd w:id="0"/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д 18.02.2020 №275, якою передбачені методи визначення очікуваної вартості предмета закупівлі, а </w:t>
            </w:r>
            <w:r w:rsidR="004D0BCA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саме: 1) </w:t>
            </w: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здійснення пошуку, збору та аналіз загальнодоступної інформації про ціну товару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</w:t>
            </w:r>
            <w:r w:rsidR="004D0BCA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закупівель «Прозоро», тощо; 2) </w:t>
            </w: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отримання комерційних (цінових) пропозицій від виробників, офіційних представників (дилерів), постачальників; 3) у разі обмеження конкуренції на ринку певних товарів та враховуючи їх специфіку при розрахунку використовуються ціни попередніх закупівель аналогічного товару та/або минулих періодів (з урахуванням індексу інфляції, зміни курсів іноземних валют). Відповідно до вказаної методики, при визначені очікуваної вартості предмету закупівлі товарів, робіт та послуг використовується один із </w:t>
            </w: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lastRenderedPageBreak/>
              <w:t xml:space="preserve">методів формування очікуваної вартості предмету закупівлі та проведення моніторингу цін для подальшого укладення договорів. Визначення очікуваної вартості предмета закупівлі здійснювалося із застосуванням одного з методів вищевказаного порядку, а саме проведений моніторинг цін, шляхом здійснення пошуку, збору та аналізу загальнодоступної інформації про вартість </w:t>
            </w:r>
            <w:r w:rsidR="00753215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послуг</w:t>
            </w: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(тобто інформація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тощо. </w:t>
            </w:r>
          </w:p>
          <w:p w:rsidR="004D0BCA" w:rsidRPr="00510AE2" w:rsidRDefault="004D0BCA" w:rsidP="004D0BCA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Для розрахунку очікуваної вартості закупівлі враховано суму коштів, що передбачена у </w:t>
            </w:r>
            <w:r w:rsidRPr="00510AE2">
              <w:rPr>
                <w:rFonts w:ascii="Times New Roman" w:hAnsi="Times New Roman" w:cs="Times New Roman"/>
                <w:iCs/>
                <w:noProof/>
                <w:spacing w:val="-4"/>
                <w:lang w:val="uk-UA"/>
              </w:rPr>
              <w:t>розрахунку видатків до кошторису НАДС на 2021 рік.</w:t>
            </w:r>
          </w:p>
        </w:tc>
      </w:tr>
      <w:tr w:rsidR="00132A80" w:rsidRPr="00132A80" w:rsidTr="00BD18F8">
        <w:tc>
          <w:tcPr>
            <w:tcW w:w="429" w:type="dxa"/>
          </w:tcPr>
          <w:p w:rsidR="00E4278E" w:rsidRPr="00510AE2" w:rsidRDefault="00BD18F8" w:rsidP="00E4278E">
            <w:pPr>
              <w:pStyle w:val="210"/>
              <w:shd w:val="clear" w:color="auto" w:fill="auto"/>
              <w:spacing w:line="240" w:lineRule="auto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lastRenderedPageBreak/>
              <w:t>7</w:t>
            </w:r>
            <w:r w:rsidR="008F18F4" w:rsidRPr="00510AE2">
              <w:rPr>
                <w:rFonts w:ascii="Times New Roman" w:hAnsi="Times New Roman" w:cs="Times New Roman"/>
                <w:bCs/>
                <w:spacing w:val="-4"/>
                <w:sz w:val="24"/>
                <w:szCs w:val="24"/>
                <w:lang w:val="uk-UA"/>
              </w:rPr>
              <w:t>.</w:t>
            </w:r>
          </w:p>
        </w:tc>
        <w:tc>
          <w:tcPr>
            <w:tcW w:w="4468" w:type="dxa"/>
          </w:tcPr>
          <w:p w:rsidR="00E4278E" w:rsidRPr="00510AE2" w:rsidRDefault="00DE0816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О</w:t>
            </w:r>
            <w:r w:rsidR="008F18F4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чікувана вартість предмета закупівлі</w:t>
            </w:r>
          </w:p>
        </w:tc>
        <w:tc>
          <w:tcPr>
            <w:tcW w:w="5021" w:type="dxa"/>
          </w:tcPr>
          <w:p w:rsidR="00E4278E" w:rsidRPr="00132A80" w:rsidRDefault="007848E7" w:rsidP="00411F5E">
            <w:pPr>
              <w:pStyle w:val="210"/>
              <w:shd w:val="clear" w:color="auto" w:fill="auto"/>
              <w:spacing w:line="240" w:lineRule="auto"/>
              <w:ind w:right="40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</w:pP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382</w:t>
            </w: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en-US"/>
              </w:rPr>
              <w:t> </w:t>
            </w:r>
            <w:r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000</w:t>
            </w:r>
            <w:r w:rsidR="008F18F4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,00 грн</w:t>
            </w:r>
            <w:r w:rsidR="00DE0816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 xml:space="preserve"> в </w:t>
            </w:r>
            <w:proofErr w:type="spellStart"/>
            <w:r w:rsidR="00DE0816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т.ч</w:t>
            </w:r>
            <w:proofErr w:type="spellEnd"/>
            <w:r w:rsidR="00DE0816" w:rsidRPr="00510AE2">
              <w:rPr>
                <w:rFonts w:ascii="Times New Roman" w:hAnsi="Times New Roman" w:cs="Times New Roman"/>
                <w:spacing w:val="-4"/>
                <w:sz w:val="24"/>
                <w:szCs w:val="24"/>
                <w:lang w:val="uk-UA"/>
              </w:rPr>
              <w:t>. ПДВ 20%</w:t>
            </w:r>
          </w:p>
        </w:tc>
      </w:tr>
    </w:tbl>
    <w:p w:rsidR="00037290" w:rsidRDefault="00037290" w:rsidP="00560677">
      <w:pPr>
        <w:pStyle w:val="a3"/>
        <w:shd w:val="clear" w:color="auto" w:fill="FFFFFF"/>
        <w:ind w:firstLine="567"/>
        <w:jc w:val="both"/>
        <w:rPr>
          <w:lang w:val="uk-UA"/>
        </w:rPr>
      </w:pPr>
    </w:p>
    <w:p w:rsidR="00037290" w:rsidRPr="003A37A9" w:rsidRDefault="00037290" w:rsidP="00560677">
      <w:pPr>
        <w:pStyle w:val="a3"/>
        <w:shd w:val="clear" w:color="auto" w:fill="FFFFFF"/>
        <w:ind w:firstLine="567"/>
        <w:jc w:val="both"/>
        <w:rPr>
          <w:lang w:val="uk-UA"/>
        </w:rPr>
      </w:pPr>
    </w:p>
    <w:sectPr w:rsidR="00037290" w:rsidRPr="003A37A9" w:rsidSect="0056067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F0F86"/>
    <w:multiLevelType w:val="hybridMultilevel"/>
    <w:tmpl w:val="583C7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D3B87"/>
    <w:multiLevelType w:val="hybridMultilevel"/>
    <w:tmpl w:val="CDE6A6D2"/>
    <w:lvl w:ilvl="0" w:tplc="04190001">
      <w:start w:val="1"/>
      <w:numFmt w:val="bullet"/>
      <w:pStyle w:val="11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BB"/>
    <w:rsid w:val="00037290"/>
    <w:rsid w:val="00132A80"/>
    <w:rsid w:val="00132E24"/>
    <w:rsid w:val="00152B0C"/>
    <w:rsid w:val="001C2511"/>
    <w:rsid w:val="002C716D"/>
    <w:rsid w:val="002E3FB2"/>
    <w:rsid w:val="00300687"/>
    <w:rsid w:val="003A37A9"/>
    <w:rsid w:val="003D19FD"/>
    <w:rsid w:val="00402B97"/>
    <w:rsid w:val="00411F5E"/>
    <w:rsid w:val="004D0BCA"/>
    <w:rsid w:val="00510AE2"/>
    <w:rsid w:val="00560677"/>
    <w:rsid w:val="00575393"/>
    <w:rsid w:val="005838D3"/>
    <w:rsid w:val="005A3797"/>
    <w:rsid w:val="00697584"/>
    <w:rsid w:val="00703535"/>
    <w:rsid w:val="00735F50"/>
    <w:rsid w:val="00753215"/>
    <w:rsid w:val="00770608"/>
    <w:rsid w:val="007848E7"/>
    <w:rsid w:val="008A4B95"/>
    <w:rsid w:val="008D40BE"/>
    <w:rsid w:val="008E6CBB"/>
    <w:rsid w:val="008F18F4"/>
    <w:rsid w:val="00937F5C"/>
    <w:rsid w:val="00964DD9"/>
    <w:rsid w:val="00BD18F8"/>
    <w:rsid w:val="00BF1551"/>
    <w:rsid w:val="00C15A96"/>
    <w:rsid w:val="00CA3D86"/>
    <w:rsid w:val="00CD2241"/>
    <w:rsid w:val="00CE2019"/>
    <w:rsid w:val="00D61648"/>
    <w:rsid w:val="00DC0D3F"/>
    <w:rsid w:val="00DE0816"/>
    <w:rsid w:val="00E4278E"/>
    <w:rsid w:val="00E642F0"/>
    <w:rsid w:val="00E80D61"/>
    <w:rsid w:val="00E820BB"/>
    <w:rsid w:val="00ED09D0"/>
    <w:rsid w:val="00F03F56"/>
    <w:rsid w:val="00F11D9E"/>
    <w:rsid w:val="00F12D88"/>
    <w:rsid w:val="00F270C9"/>
    <w:rsid w:val="00FB7F9F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B08ED"/>
  <w15:chartTrackingRefBased/>
  <w15:docId w15:val="{209C355F-6D9C-4FA2-9CBF-D255F117B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72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82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820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E8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ий текст (2)_"/>
    <w:link w:val="210"/>
    <w:rsid w:val="00E820BB"/>
    <w:rPr>
      <w:shd w:val="clear" w:color="auto" w:fill="FFFFFF"/>
    </w:rPr>
  </w:style>
  <w:style w:type="paragraph" w:customStyle="1" w:styleId="210">
    <w:name w:val="Основний текст (2)1"/>
    <w:basedOn w:val="a"/>
    <w:link w:val="21"/>
    <w:rsid w:val="00E820BB"/>
    <w:pPr>
      <w:shd w:val="clear" w:color="auto" w:fill="FFFFFF"/>
      <w:spacing w:after="0" w:line="278" w:lineRule="exact"/>
    </w:pPr>
  </w:style>
  <w:style w:type="character" w:styleId="a4">
    <w:name w:val="Hyperlink"/>
    <w:basedOn w:val="a0"/>
    <w:uiPriority w:val="99"/>
    <w:unhideWhenUsed/>
    <w:rsid w:val="00CA3D86"/>
    <w:rPr>
      <w:color w:val="0563C1" w:themeColor="hyperlink"/>
      <w:u w:val="single"/>
    </w:rPr>
  </w:style>
  <w:style w:type="character" w:customStyle="1" w:styleId="60">
    <w:name w:val="Основний текст60"/>
    <w:rsid w:val="00697584"/>
  </w:style>
  <w:style w:type="table" w:styleId="a5">
    <w:name w:val="Table Grid"/>
    <w:basedOn w:val="a1"/>
    <w:uiPriority w:val="39"/>
    <w:rsid w:val="00E4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03729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03729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1">
    <w:name w:val="Стиль Заголовок 1 + не все прописные1"/>
    <w:basedOn w:val="1"/>
    <w:rsid w:val="00037290"/>
    <w:pPr>
      <w:keepLines w:val="0"/>
      <w:numPr>
        <w:numId w:val="2"/>
      </w:numPr>
      <w:suppressAutoHyphens/>
      <w:spacing w:before="0" w:line="240" w:lineRule="auto"/>
      <w:jc w:val="both"/>
    </w:pPr>
    <w:rPr>
      <w:rFonts w:ascii="Times New Roman" w:eastAsia="Times New Roman" w:hAnsi="Times New Roman" w:cs="Times New Roman"/>
      <w:b/>
      <w:bCs/>
      <w:color w:val="auto"/>
      <w:kern w:val="1"/>
      <w:sz w:val="28"/>
      <w:szCs w:val="28"/>
      <w:lang w:val="uk-UA" w:eastAsia="ar-SA"/>
    </w:rPr>
  </w:style>
  <w:style w:type="character" w:customStyle="1" w:styleId="10">
    <w:name w:val="Заголовок 1 Знак"/>
    <w:basedOn w:val="a0"/>
    <w:link w:val="1"/>
    <w:uiPriority w:val="9"/>
    <w:rsid w:val="000372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Emphasis"/>
    <w:basedOn w:val="a0"/>
    <w:uiPriority w:val="20"/>
    <w:qFormat/>
    <w:rsid w:val="008F18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5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Давіденко</dc:creator>
  <cp:keywords/>
  <dc:description/>
  <cp:lastModifiedBy>Тетяна Давіденко</cp:lastModifiedBy>
  <cp:revision>5</cp:revision>
  <cp:lastPrinted>2021-04-01T10:07:00Z</cp:lastPrinted>
  <dcterms:created xsi:type="dcterms:W3CDTF">2021-09-01T14:19:00Z</dcterms:created>
  <dcterms:modified xsi:type="dcterms:W3CDTF">2021-09-02T06:53:00Z</dcterms:modified>
</cp:coreProperties>
</file>