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813A" w14:textId="77777777" w:rsidR="00DD6818" w:rsidRPr="00186791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14:paraId="4B298D5B" w14:textId="4453FCB8" w:rsidR="0068579A" w:rsidRPr="00186791" w:rsidRDefault="00E0399E" w:rsidP="00E0399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8579A" w:rsidRPr="0018679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897799"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</w:t>
      </w:r>
      <w:bookmarkStart w:id="0" w:name="_Hlk77760114"/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8579A" w:rsidRPr="00186791">
        <w:rPr>
          <w:rFonts w:ascii="Times New Roman" w:hAnsi="Times New Roman" w:cs="Times New Roman"/>
          <w:b/>
          <w:sz w:val="28"/>
          <w:szCs w:val="28"/>
          <w:lang w:val="uk-UA"/>
        </w:rPr>
        <w:t>службу в органах місцевого самоврядування</w:t>
      </w: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011E5003" w14:textId="39E2C197" w:rsidR="00DD6818" w:rsidRPr="00186791" w:rsidRDefault="0068579A" w:rsidP="00E0399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bookmarkEnd w:id="0"/>
    <w:p w14:paraId="02F03093" w14:textId="77777777" w:rsidR="00E3683A" w:rsidRPr="00186791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434B2" w14:textId="77777777" w:rsidR="0070394C" w:rsidRPr="00186791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E665F9" w14:textId="77777777" w:rsidR="0070394C" w:rsidRPr="00186791" w:rsidRDefault="0070394C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14:paraId="4EE2A965" w14:textId="77777777" w:rsidR="0070394C" w:rsidRPr="00186791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95A69" w14:textId="77777777" w:rsidR="0070394C" w:rsidRPr="00186791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18679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5E5C5C" w14:textId="59F8BB1C" w:rsidR="00E3683A" w:rsidRPr="00186791" w:rsidRDefault="0070394C" w:rsidP="0068579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1867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186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0399E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</w:t>
      </w:r>
      <w:r w:rsidR="00E0399E" w:rsidRPr="00186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r w:rsidR="0068579A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службу в органах місцевого самоврядування» (нова редакція)</w:t>
      </w:r>
      <w:r w:rsidR="00E0399E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70A3D0A" w14:textId="77777777" w:rsidR="0070394C" w:rsidRPr="00186791" w:rsidRDefault="0070394C" w:rsidP="00AC6A65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ED4A025" w14:textId="77777777" w:rsidR="00A053D4" w:rsidRPr="00186791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14:paraId="7E107A6A" w14:textId="77777777" w:rsidR="00A053D4" w:rsidRPr="00186791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14:paraId="59351F94" w14:textId="5F64B0AE" w:rsidR="00897799" w:rsidRPr="00186791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67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68579A" w:rsidRPr="00186791">
        <w:rPr>
          <w:rFonts w:ascii="Times New Roman" w:hAnsi="Times New Roman" w:cs="Times New Roman"/>
          <w:sz w:val="28"/>
          <w:szCs w:val="28"/>
          <w:lang w:val="uk-UA"/>
        </w:rPr>
        <w:t>01 липня</w:t>
      </w:r>
      <w:r w:rsidR="00897799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1867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1867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Pr="00186791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E0399E" w:rsidRPr="00186791">
        <w:rPr>
          <w:rFonts w:ascii="Times New Roman" w:hAnsi="Times New Roman" w:cs="Times New Roman"/>
          <w:spacing w:val="-4"/>
          <w:sz w:val="28"/>
          <w:szCs w:val="28"/>
          <w:lang w:val="uk-UA"/>
        </w:rPr>
        <w:t>https://nads.gov.ua/konsultaciyi-z-gromadskistyu/elektronni-konsultaciyi</w:t>
      </w:r>
      <w:r w:rsidRPr="001867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8679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096055" w14:textId="21911DCA" w:rsidR="00897799" w:rsidRPr="00186791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від громадськості приймалися до</w:t>
      </w:r>
      <w:r w:rsidR="00E0399E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74B56" w:rsidRPr="0018679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79A" w:rsidRPr="00186791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E0399E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63627" w:rsidRPr="001867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79A" w:rsidRPr="00186791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 </w:t>
      </w:r>
      <w:hyperlink r:id="rId6" w:history="1">
        <w:r w:rsidR="0068579A" w:rsidRPr="00186791">
          <w:rPr>
            <w:rFonts w:ascii="ProbaPro" w:hAnsi="ProbaPro"/>
            <w:color w:val="2D5CA6"/>
            <w:sz w:val="27"/>
            <w:szCs w:val="27"/>
            <w:u w:val="single"/>
            <w:bdr w:val="none" w:sz="0" w:space="0" w:color="auto" w:frame="1"/>
            <w:lang w:val="uk-UA"/>
          </w:rPr>
          <w:t>hray@nads.gov.ua</w:t>
        </w:r>
      </w:hyperlink>
      <w:r w:rsidR="0068579A" w:rsidRPr="00186791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. </w:t>
      </w:r>
    </w:p>
    <w:p w14:paraId="3E89B394" w14:textId="43BAFCEC" w:rsidR="00AD4489" w:rsidRPr="00186791" w:rsidRDefault="00AD4489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</w:pPr>
    </w:p>
    <w:p w14:paraId="7785C080" w14:textId="4878A447" w:rsidR="00AD4489" w:rsidRPr="00186791" w:rsidRDefault="00AD4489" w:rsidP="00AD4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громадського обговорення були отримані пропозиції та зауваження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посадових осіб місцевого самоврядування, керівників служб управління персоналом сільськ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селищн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міськ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районн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обласн</w:t>
      </w:r>
      <w:r w:rsidR="00874B56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рад, представників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асоціаці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асоціаці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місцевого самоврядування «Асоціація міст України»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асоціаці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місцевого самоврядування «Асоціація об’єднаних територіальних громад»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Всеукраїнськ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асоціаці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місцевого самоврядування «Українська асоціація районних та обласних рад»</w:t>
      </w:r>
      <w:r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Міжрегіонального управління НАДС у Вінницькій, Житомирській та Хмельницькій областях</w:t>
      </w:r>
      <w:r w:rsidR="0029028D" w:rsidRPr="00186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0C1887B" w14:textId="77777777" w:rsidR="00A053D4" w:rsidRPr="00186791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D83DD" w14:textId="77777777" w:rsidR="00A053D4" w:rsidRPr="00186791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14:paraId="17B494F1" w14:textId="574307D1" w:rsidR="0029028D" w:rsidRPr="00186791" w:rsidRDefault="0029028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надійшли до Національного агентства України з питань державної служби під час громадського обговорення стосувалися, зокрема: </w:t>
      </w:r>
    </w:p>
    <w:p w14:paraId="418FB677" w14:textId="356EC631" w:rsidR="00874B56" w:rsidRPr="00186791" w:rsidRDefault="00874B56" w:rsidP="00874B5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узгодження термінології </w:t>
      </w:r>
      <w:proofErr w:type="spellStart"/>
      <w:r w:rsidRPr="0018679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E7433" w:rsidRPr="001867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679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E7433" w:rsidRPr="0018679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6E7433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Закону;</w:t>
      </w:r>
    </w:p>
    <w:p w14:paraId="736BB480" w14:textId="2DA655E7" w:rsidR="007F5A3D" w:rsidRPr="00186791" w:rsidRDefault="0029028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7766128"/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bookmarkEnd w:id="1"/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неупередженості, а саме поєднання роботи </w:t>
      </w:r>
      <w:r w:rsidR="00186791">
        <w:rPr>
          <w:rFonts w:ascii="Times New Roman" w:hAnsi="Times New Roman" w:cs="Times New Roman"/>
          <w:sz w:val="28"/>
          <w:szCs w:val="28"/>
          <w:lang w:val="uk-UA"/>
        </w:rPr>
        <w:t xml:space="preserve">службовця місцевого самоврядування 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з депутатською діяльністю</w:t>
      </w:r>
      <w:r w:rsidR="007F5A3D" w:rsidRPr="001867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E74CD7" w14:textId="7C5152AE" w:rsidR="007F5A3D" w:rsidRPr="00186791" w:rsidRDefault="007F5A3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8D" w:rsidRPr="00186791">
        <w:rPr>
          <w:rFonts w:ascii="Times New Roman" w:hAnsi="Times New Roman" w:cs="Times New Roman"/>
          <w:sz w:val="28"/>
          <w:szCs w:val="28"/>
          <w:lang w:val="uk-UA"/>
        </w:rPr>
        <w:t>питання щодо конкурсної процедури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8C6B4E" w14:textId="7ECF979B" w:rsidR="007F5A3D" w:rsidRPr="00186791" w:rsidRDefault="007F5A3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8D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алгоритм переведення з 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9028D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>у;</w:t>
      </w:r>
      <w:r w:rsidR="0057398F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F816DB" w14:textId="64E633D3" w:rsidR="0057398F" w:rsidRPr="00186791" w:rsidRDefault="0057398F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186791">
        <w:rPr>
          <w:rFonts w:ascii="Times New Roman" w:hAnsi="Times New Roman" w:cs="Times New Roman"/>
          <w:sz w:val="28"/>
          <w:szCs w:val="28"/>
          <w:lang w:val="uk-UA"/>
        </w:rPr>
        <w:t xml:space="preserve">та ведення 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кадрового резерву в органі місцевого самоврядування;</w:t>
      </w:r>
    </w:p>
    <w:p w14:paraId="755EB73A" w14:textId="77777777" w:rsidR="007F5A3D" w:rsidRPr="00186791" w:rsidRDefault="007F5A3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28D" w:rsidRPr="00186791">
        <w:rPr>
          <w:rFonts w:ascii="Times New Roman" w:hAnsi="Times New Roman" w:cs="Times New Roman"/>
          <w:sz w:val="28"/>
          <w:szCs w:val="28"/>
          <w:lang w:val="uk-UA"/>
        </w:rPr>
        <w:t>повноваження керівника служби в органах місцевого самоврядування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495907" w14:textId="7A2FEE5D" w:rsidR="0029028D" w:rsidRPr="00186791" w:rsidRDefault="007F5A3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9028D"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оплата праці та соціальні гарантії, а також особливості роботи патронатної служби та виборних посадових осіб.</w:t>
      </w:r>
    </w:p>
    <w:p w14:paraId="4E1593B2" w14:textId="77777777" w:rsidR="0029028D" w:rsidRPr="00186791" w:rsidRDefault="0029028D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7651C" w14:textId="77777777" w:rsidR="00A053D4" w:rsidRPr="00186791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14:paraId="4593A53A" w14:textId="7812C707" w:rsidR="00897799" w:rsidRPr="00186791" w:rsidRDefault="0029028D" w:rsidP="0029028D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791">
        <w:rPr>
          <w:rFonts w:ascii="Times New Roman" w:hAnsi="Times New Roman" w:cs="Times New Roman"/>
          <w:sz w:val="28"/>
          <w:szCs w:val="28"/>
          <w:lang w:val="uk-UA"/>
        </w:rPr>
        <w:t>Пропозиції та зауваження, що надходили під час громадського обговорення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791">
        <w:rPr>
          <w:rFonts w:ascii="Times New Roman" w:hAnsi="Times New Roman" w:cs="Times New Roman"/>
          <w:sz w:val="28"/>
          <w:szCs w:val="28"/>
          <w:lang w:val="uk-UA"/>
        </w:rPr>
        <w:t>опрацьовано та частково враховано.</w:t>
      </w:r>
    </w:p>
    <w:p w14:paraId="4C367803" w14:textId="77777777" w:rsidR="00897799" w:rsidRPr="00186791" w:rsidRDefault="00B35117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 w14:anchorId="60A6F20A">
          <v:rect id="_x0000_i1025" style="width:0;height:0" o:hrstd="t" o:hrnoshade="t" o:hr="t" fillcolor="#212529" stroked="f"/>
        </w:pict>
      </w:r>
    </w:p>
    <w:sectPr w:rsidR="00897799" w:rsidRPr="00186791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2D753E"/>
    <w:multiLevelType w:val="hybridMultilevel"/>
    <w:tmpl w:val="7E62F144"/>
    <w:lvl w:ilvl="0" w:tplc="59C2F95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A"/>
    <w:rsid w:val="00000893"/>
    <w:rsid w:val="0009115C"/>
    <w:rsid w:val="00186791"/>
    <w:rsid w:val="002877C4"/>
    <w:rsid w:val="0029028D"/>
    <w:rsid w:val="002F5657"/>
    <w:rsid w:val="00303B7F"/>
    <w:rsid w:val="003528C0"/>
    <w:rsid w:val="00397FF1"/>
    <w:rsid w:val="003C3FE6"/>
    <w:rsid w:val="00453211"/>
    <w:rsid w:val="00473E47"/>
    <w:rsid w:val="004F51A1"/>
    <w:rsid w:val="0051407C"/>
    <w:rsid w:val="0054296D"/>
    <w:rsid w:val="0057398F"/>
    <w:rsid w:val="006405B1"/>
    <w:rsid w:val="0068579A"/>
    <w:rsid w:val="006E7433"/>
    <w:rsid w:val="0070394C"/>
    <w:rsid w:val="00730A1E"/>
    <w:rsid w:val="007F5A3D"/>
    <w:rsid w:val="0085288F"/>
    <w:rsid w:val="00854410"/>
    <w:rsid w:val="00874B56"/>
    <w:rsid w:val="00897799"/>
    <w:rsid w:val="009A229C"/>
    <w:rsid w:val="00A053D4"/>
    <w:rsid w:val="00A16ACE"/>
    <w:rsid w:val="00A31ED1"/>
    <w:rsid w:val="00AC6A65"/>
    <w:rsid w:val="00AD4489"/>
    <w:rsid w:val="00B21EEF"/>
    <w:rsid w:val="00B35117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D3E49"/>
    <w:rsid w:val="00DD6818"/>
    <w:rsid w:val="00E0399E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649B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y@nad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04B-9D5D-486D-AF1B-91637A8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Марина Петрівна Грай</cp:lastModifiedBy>
  <cp:revision>7</cp:revision>
  <cp:lastPrinted>2020-12-16T06:20:00Z</cp:lastPrinted>
  <dcterms:created xsi:type="dcterms:W3CDTF">2021-07-21T08:50:00Z</dcterms:created>
  <dcterms:modified xsi:type="dcterms:W3CDTF">2021-07-21T12:03:00Z</dcterms:modified>
</cp:coreProperties>
</file>