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3" w:rsidRPr="00E31EDC" w:rsidRDefault="00A12423" w:rsidP="00A12423">
      <w:pPr>
        <w:widowControl/>
        <w:spacing w:line="259" w:lineRule="auto"/>
        <w:ind w:left="936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bookmark2"/>
      <w:bookmarkStart w:id="1" w:name="_GoBack"/>
      <w:bookmarkEnd w:id="1"/>
      <w:r w:rsidRPr="00E31EDC">
        <w:rPr>
          <w:rFonts w:ascii="Times New Roman" w:eastAsia="Calibri" w:hAnsi="Times New Roman" w:cs="Times New Roman"/>
          <w:color w:val="auto"/>
          <w:lang w:eastAsia="en-US"/>
        </w:rPr>
        <w:t>Додаток 2</w:t>
      </w:r>
      <w:r w:rsidRPr="00E31EDC">
        <w:rPr>
          <w:rFonts w:ascii="Times New Roman" w:eastAsia="Calibri" w:hAnsi="Times New Roman" w:cs="Times New Roman"/>
          <w:color w:val="auto"/>
          <w:lang w:eastAsia="en-US"/>
        </w:rPr>
        <w:br/>
        <w:t xml:space="preserve">до Звіту </w:t>
      </w:r>
      <w:r w:rsidRPr="00E31EDC">
        <w:rPr>
          <w:rFonts w:ascii="Times New Roman" w:eastAsia="Calibri" w:hAnsi="Times New Roman" w:cs="Times New Roman"/>
          <w:color w:val="1D1D1B"/>
          <w:lang w:eastAsia="en-US"/>
        </w:rPr>
        <w:t>за результатами оцінки корупційних ризиків у діяльності НАДС</w:t>
      </w:r>
    </w:p>
    <w:p w:rsidR="00A12423" w:rsidRPr="00E31EDC" w:rsidRDefault="00A12423" w:rsidP="00A12423">
      <w:pPr>
        <w:widowControl/>
        <w:shd w:val="clear" w:color="auto" w:fill="FFFFFF"/>
        <w:tabs>
          <w:tab w:val="center" w:pos="7569"/>
          <w:tab w:val="left" w:pos="9030"/>
        </w:tabs>
        <w:ind w:left="448" w:right="44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12423" w:rsidRPr="00E31EDC" w:rsidRDefault="00A12423" w:rsidP="00A12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DC">
        <w:rPr>
          <w:rFonts w:ascii="Times New Roman" w:hAnsi="Times New Roman" w:cs="Times New Roman"/>
          <w:b/>
          <w:sz w:val="28"/>
          <w:szCs w:val="28"/>
        </w:rPr>
        <w:t>ТАБЛИЦЯ оцінених корупційних ризиків та заходів щодо їх усунення</w:t>
      </w:r>
      <w:bookmarkEnd w:id="0"/>
    </w:p>
    <w:p w:rsidR="00A12423" w:rsidRPr="00E31EDC" w:rsidRDefault="00A12423" w:rsidP="00A12423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51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88"/>
        <w:gridCol w:w="1134"/>
        <w:gridCol w:w="2409"/>
        <w:gridCol w:w="2695"/>
        <w:gridCol w:w="1417"/>
        <w:gridCol w:w="1528"/>
        <w:gridCol w:w="2410"/>
      </w:tblGrid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Корупційний ризик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Пріоритетність ризику (низька, середня, висока )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Заходи щодо усунення корупційного ризику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>Особа (особи)/підрозділ (и), відповідальна (і) за виконання заходу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Строк виконання </w:t>
            </w:r>
            <w:r w:rsidRPr="00E31EDC">
              <w:rPr>
                <w:rFonts w:ascii="Times New Roman" w:eastAsia="Constantia" w:hAnsi="Times New Roman" w:cs="Times New Roman"/>
                <w:b/>
                <w:bCs/>
                <w:lang w:val="uk-UA"/>
              </w:rPr>
              <w:t>заходів щодо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>усунення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>корупційного ризику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>Ресурси для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eastAsia="Constantia" w:hAnsi="Times New Roman" w:cs="Times New Roman"/>
                <w:b/>
                <w:bCs/>
                <w:lang w:val="uk-UA"/>
              </w:rPr>
              <w:t>впровадження заходів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bCs/>
                <w:lang w:val="uk-UA"/>
              </w:rPr>
              <w:t>Очікувані результати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 xml:space="preserve">Контрольна діяльність та </w:t>
            </w:r>
            <w:r w:rsidRPr="00E31ED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внутрішній</w:t>
            </w:r>
            <w:r w:rsidRPr="00E31EDC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 xml:space="preserve"> аудит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 xml:space="preserve">Можливість приховування фактів порушень законодавства  за результатами заходів контролю державного органу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  та </w:t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внутрішнього аудиту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Проведення інструктажу та роз’яснювальної роботи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моніторингу за дотриманням законодавства про державну службу та взаємодії з територіальними органами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До проведення заходів контролю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Недопущення ймовірності корупційного ризику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Неправомірне використання посадовими особами в особистих цілях інформації, яка стала відома під час проведення заходів контролю   та </w:t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внутрішнього аудиту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Проведення інструктажу виконання правил етичної поведінки та відповідних принципів і норм, відстеження випадків зловживання службовим становищем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питань запобігання та виявлення корупції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моніторингу за дотриманням законодавства про державну службу та взаємодії з територіальними органами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lastRenderedPageBreak/>
              <w:t>Головний спеціаліст з внутрішнього аудиту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lastRenderedPageBreak/>
              <w:t>До проведення заходів контролю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Зменшення ймовірності виникнення корупційного правопорушення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3.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Неповідомлення посадовою особою про наявність конфлікту інтересів при проведенні заходів контролю та </w:t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внутрішнього аудиту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Попередження кожного працівника про персональну відповідальність за порушення антикорупційного законодавства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питань запобігання та виявлення корупції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моніторингу за дотриманням законодавства про державну службу та взаємодії з територіальними органами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До проведення заходів контролю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Проведено роз’яснювальну роботу з членами робочих груп та головним спеціалістом з внутрішнього аудиту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tabs>
                <w:tab w:val="left" w:pos="7680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  <w:t>Забезпечення діяльності Комісії з питань вищого корпусу державної служби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Можливість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неоприлюднення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 результатів діяльності  Комісії з питань вищого корпусу державної служби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t xml:space="preserve">Посилення контролю за оприлюдненням на офіційному веб-сайті КМУ та НАДС </w:t>
            </w:r>
            <w:r w:rsidRPr="00E31E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оголошень про проведення засідань Комісії, порядку денного, </w:t>
            </w:r>
            <w:hyperlink r:id="rId8" w:anchor="w1_3" w:history="1">
              <w:r w:rsidRPr="00E31EDC">
                <w:rPr>
                  <w:rFonts w:ascii="Times New Roman" w:hAnsi="Times New Roman" w:cs="Times New Roman"/>
                  <w:color w:val="auto"/>
                  <w:u w:val="single"/>
                  <w:lang w:val="uk-UA"/>
                </w:rPr>
                <w:t>протокол</w:t>
              </w:r>
            </w:hyperlink>
            <w:r w:rsidRPr="00E31EDC">
              <w:rPr>
                <w:rFonts w:ascii="Times New Roman" w:hAnsi="Times New Roman" w:cs="Times New Roman"/>
                <w:lang w:val="uk-UA"/>
              </w:rPr>
              <w:t>ів</w:t>
            </w:r>
            <w:r w:rsidRPr="00E31E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таких засідань та висновків Комісії, а також іншої інформації відповідно до законодавства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 w:eastAsia="uk-UA"/>
              </w:rPr>
              <w:t>Відділ забезпечення діяльності Комісії з питань вищого корпусу державної служби</w:t>
            </w: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Постійно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31EDC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Відсутність фактів </w:t>
            </w:r>
            <w:proofErr w:type="spellStart"/>
            <w:r w:rsidRPr="00E31EDC">
              <w:rPr>
                <w:rFonts w:ascii="Times New Roman" w:hAnsi="Times New Roman" w:cs="Times New Roman"/>
                <w:bCs/>
                <w:color w:val="auto"/>
                <w:lang w:val="uk-UA"/>
              </w:rPr>
              <w:t>неоприлюднення</w:t>
            </w:r>
            <w:proofErr w:type="spellEnd"/>
            <w:r w:rsidRPr="00E31EDC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 відповідної інформації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Можливість впливу на забезпечення рівного доступу на посади державної служби категорії «А»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Посилення контролю за </w:t>
            </w: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t xml:space="preserve">збиранням, зберіганням, використанням та поширенням інформації, яка стала відома працівникам НАДС, фахівцям </w:t>
            </w: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Центру оцінювання УШУ під час проведення етапів конкурсу на зайняття посад державної служби категорії «А»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lang w:val="uk-UA" w:eastAsia="uk-UA"/>
              </w:rPr>
              <w:lastRenderedPageBreak/>
              <w:t>Відділ забезпечення діяльності Комісії з питань вищого корпусу державної служби</w:t>
            </w: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Під час проведення етапу конкурсу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31EDC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Відсутність фактів </w:t>
            </w: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t xml:space="preserve">збирання, зберігання, використання та поширення </w:t>
            </w:r>
            <w:r w:rsidRPr="00E31EDC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відповідної інформації </w:t>
            </w:r>
            <w:r w:rsidRPr="00E31EDC">
              <w:rPr>
                <w:rFonts w:ascii="Times New Roman" w:hAnsi="Times New Roman" w:cs="Times New Roman"/>
                <w:lang w:val="uk-UA"/>
              </w:rPr>
              <w:t>в особистих цілях та/або з метою надання третім особам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lastRenderedPageBreak/>
              <w:t>Організація правової роботи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  <w:vAlign w:val="center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1EDC">
              <w:rPr>
                <w:rFonts w:ascii="Times New Roman" w:eastAsia="Calibri" w:hAnsi="Times New Roman" w:cs="Times New Roman"/>
                <w:lang w:val="uk-UA" w:eastAsia="uk-UA"/>
              </w:rPr>
              <w:t>6.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bCs/>
                <w:lang w:val="uk-UA" w:eastAsia="uk-UA"/>
              </w:rPr>
            </w:pP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Недоброчесність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 осіб під час  представництва інтересів НАДС в судах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Чітке визначення у довіреностях усього  переліку прав учасників  процесу відповідно до  процесуального законодавства, скасування довіреностей особам, які звільнилися</w:t>
            </w:r>
          </w:p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>Департамент нормативно-правової роботи  та юридичного забезпечення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 xml:space="preserve">Протягом року 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>Своєчасний контроль  за підготовкою процесуальних документів та належним  представництвом інтересів державного органу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  <w:vAlign w:val="center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  <w:t>Управління персоналом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7.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Можливість надання членом конкурсної комісії переваги конкретному кандидату на зайняття вакантної посади, у тому числі вплив члена конкурсної комісії (шляхом переконання інших членів конкурсної комісії) на прийняття того чи іншого рішення, у зв’язку з особистою зацікавленістю в результатах конкурсного відбору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 xml:space="preserve">Попередження членів конкурсної комісії про дотримання вимог законодавства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в частині об'єктивності та прозорості проведення конкурсів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 з питань персоналу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При формуванні складу конкурсної комісії та у</w:t>
            </w:r>
          </w:p>
          <w:p w:rsidR="00A12423" w:rsidRPr="0098632C" w:rsidRDefault="00A12423" w:rsidP="009863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разі внесення змін до її складу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 xml:space="preserve">Членів конкурсної комісії </w:t>
            </w:r>
            <w:proofErr w:type="spellStart"/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попереджено</w:t>
            </w:r>
            <w:proofErr w:type="spellEnd"/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 xml:space="preserve"> про дотримання вимог законодавства та про персональну відповідальність</w:t>
            </w:r>
          </w:p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8.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Вплив з боку посадових або інших осіб з метою сприяння прийняттю на державну службу близьких їм осіб, неповідомленням членом комісії з відбору кандидатів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на посаду про конфлікт інтересів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Проведення інструктажу членів комісії в частині дотримання вимог антикорупційного законодавства, у тому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 xml:space="preserve">числі запобігання конфлікту інтересів 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lastRenderedPageBreak/>
              <w:t>Управління  з питань персоналу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 xml:space="preserve">Членів конкурсної комісії </w:t>
            </w:r>
            <w:proofErr w:type="spellStart"/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попереджено</w:t>
            </w:r>
            <w:proofErr w:type="spellEnd"/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 xml:space="preserve"> про дотримання вимог антикорупційного законодавства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9.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Можливість втручання третіх осіб у діяльність конкурсних комісій з відбору осіб на посади державної служби в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апараті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 НАДС, його територіальних органів з метою впливу на прийняття ними рішень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31EDC">
              <w:rPr>
                <w:rFonts w:ascii="Times New Roman" w:eastAsia="Constantia" w:hAnsi="Times New Roman" w:cs="Times New Roman"/>
                <w:bCs/>
                <w:lang w:val="uk-UA"/>
              </w:rPr>
              <w:t>Дотримання конкурсної процедури</w:t>
            </w:r>
            <w:r w:rsidR="002B4D48">
              <w:rPr>
                <w:rFonts w:ascii="Times New Roman" w:eastAsia="Constantia" w:hAnsi="Times New Roman" w:cs="Times New Roman"/>
                <w:bCs/>
                <w:lang w:val="ru-RU"/>
              </w:rPr>
              <w:t xml:space="preserve"> </w:t>
            </w:r>
            <w:r w:rsidRPr="00E31EDC">
              <w:rPr>
                <w:rFonts w:ascii="Times New Roman" w:hAnsi="Times New Roman" w:cs="Times New Roman"/>
                <w:lang w:val="uk-UA"/>
              </w:rPr>
              <w:t>з відбору осіб на посади державної служби</w:t>
            </w:r>
            <w:r w:rsidRPr="00E31EDC">
              <w:rPr>
                <w:rFonts w:ascii="Times New Roman" w:eastAsia="Constantia" w:hAnsi="Times New Roman" w:cs="Times New Roman"/>
                <w:bCs/>
                <w:lang w:val="uk-UA"/>
              </w:rPr>
              <w:t>. Залучення до роботи конкурсної комісії незалежних представників (експерти, представники громадськості)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 з питань персоналу</w:t>
            </w:r>
          </w:p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Під час проведення конкурсу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Зменшення ймовірності вчинення правопорушення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10.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Можливе розголошення тестових питань на перевірку аналітичних здібностей та відповідей на них відповідальними особами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Попередження всіх відповідальних осіб про недопустимість розголошення тестових питань на перевірку аналітичних здібностей та відповідей на них 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Управління  з питань персоналу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Генеральний департамент з питань  управління персоналом на державній службі та в органах місцевого самоврядування</w:t>
            </w: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Постійно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Нерозголошення тестових питань і відповідей на них відповідальними особами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11.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Неналежний контроль керівництва установ, що належать до сфери управління НАДС за можливим виконанням працівниками в робочий час іншої роботи, крім основної, відсутність на робочому місці та безпідставне отримання ними за цей день заробітної плати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Дотримання правил внутрішнього службового розпорядку.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Ведення табеля обліку робочого часу 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Керівники структурних підрозділів установ, що належать до сфери управління НАДС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Управління  з питань персоналу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Щоденно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Дотримання трудової та виконавської дисципліни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12.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Ймовірність неналежного виконання установами, що входять до сфери управління НАДС вимог чинного законодавства про працю, </w:t>
            </w: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зокрема, ведення, зберігання та видачі трудових книжок</w:t>
            </w:r>
          </w:p>
          <w:p w:rsidR="00A12423" w:rsidRPr="00E31EDC" w:rsidRDefault="00A12423" w:rsidP="00A1242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Дотримання трудового законодавства, зокрема, </w:t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 xml:space="preserve">Інструкції   про   порядок  ведення  трудових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br/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lastRenderedPageBreak/>
              <w:t>книжок  працівників, затвердженою наказом Міністерства праці України, Міністерства юстиції України, Міністерства соціального захисту населення України від 29.07.1993 № 58, зареєстрованим в Міністерстві юстиції України 17 серпня 1993 р. за № 110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Структурні підрозділи з питань персоналу установ, що належать до сфери управління НАДС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lastRenderedPageBreak/>
              <w:t>Постійно</w:t>
            </w:r>
          </w:p>
        </w:tc>
        <w:tc>
          <w:tcPr>
            <w:tcW w:w="1528" w:type="dxa"/>
          </w:tcPr>
          <w:p w:rsidR="00A12423" w:rsidRPr="0098632C" w:rsidRDefault="00A12423" w:rsidP="0098632C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Забезпечення належного виконання вимог чинного законодавства про працю 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lastRenderedPageBreak/>
              <w:t>Фінансова діяльність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tabs>
                <w:tab w:val="center" w:pos="177"/>
              </w:tabs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13.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Визначення недостовірних обсягів бюджетних коштів, завищення (заниження) потреби в коштах при підготовці бюджетних запитів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Посилення контролю за дотриманням вимог бюджетного законодавства шляхом перевірки обґрунтованості і достовірності інформації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фінансів та бухгалтерського обліку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розміщення та виконання державного замовлення на професійне навчання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Під час підготовки бюджетного запиту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В межах виділених  бюджетних асигнувань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Забезпечення дотримання вимог бюджетного законодавства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14.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Включення недостовірних даних до паспортів бюджетних програм, звітів про їх виконання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Посилення контролю за дотриманням вимог бюджетного законодавства шляхом перевірки обґрунтованості і достовірності інформації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фінансів та бухгалтерського обліку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Управління розміщення та виконання державного замовлення на професійне навчання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Під час підготовки паспорту бюджетні програми та звіту про його виконання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В межах виділених  бюджетних асигнувань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Забезпечення дотримання вимог бюджетного законодавства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15.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Викривлення даних фінансової, бюджетної та іншої звітності, їх невідповідність обліковим даним бухгалтерського обліку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t>Проведення внутрішнього аудиту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lang w:val="uk-UA"/>
              </w:rPr>
              <w:t>У разі потреби</w:t>
            </w:r>
          </w:p>
        </w:tc>
        <w:tc>
          <w:tcPr>
            <w:tcW w:w="1528" w:type="dxa"/>
          </w:tcPr>
          <w:p w:rsidR="00A12423" w:rsidRPr="0098632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8632C">
              <w:rPr>
                <w:rFonts w:ascii="Times New Roman" w:eastAsia="Constantia" w:hAnsi="Times New Roman" w:cs="Times New Roman"/>
                <w:bCs/>
                <w:color w:val="auto"/>
                <w:lang w:val="uk-UA"/>
              </w:rPr>
              <w:t>Не 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Зменшення ймовірності виникнення корупційного або пов’язаного з корупцією правопорушення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16.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Можливість включення недостовірних економічних показників конкурсних пропозицій під час розміщення і виконання державного замовлення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shd w:val="clear" w:color="auto" w:fill="FFFFFF"/>
              <w:ind w:left="2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Врегулювання процедури організації планово-фінансової роботи виконавцями державного замовлення, які здійснюють надання освітніх послуг за державним замовленням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>Управління розміщення та виконання державного замовлення на професійне навчання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 разі потреби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Потребує додаткових фінансових витрат</w:t>
            </w:r>
          </w:p>
        </w:tc>
        <w:tc>
          <w:tcPr>
            <w:tcW w:w="2410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Дотримання процедури організації планово-фінансової роботи виконавцями державного замовлення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Матеріально-технічне забезпечення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17.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Прийняття рішення про списання матеріальних цінностей (основних засобів) без дотримання встановленої процедури та без його відповідної оцінки уповноваженим суб’єктом 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висока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Перевірка встановлених норм списання та первинних документів, які є підставою для прийняття рішення про списання матеріальних цінностей (основних засобів).</w:t>
            </w:r>
          </w:p>
          <w:p w:rsidR="00A12423" w:rsidRPr="00E31EDC" w:rsidRDefault="00A12423" w:rsidP="00A124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Управління фінансів та бухгалтерського обліку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Керівники територіальних органів НАДС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Українська школа урядування 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uk-UA" w:eastAsia="uk-UA"/>
              </w:rPr>
              <w:t>Центр адаптації державної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uk-UA" w:eastAsia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uk-UA" w:eastAsia="uk-UA"/>
              </w:rPr>
              <w:t>служби до стандартів Європейського Союзу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Під час списання </w:t>
            </w:r>
            <w:r w:rsidR="002B4D48">
              <w:rPr>
                <w:rFonts w:ascii="Times New Roman" w:eastAsia="Calibri" w:hAnsi="Times New Roman" w:cs="Times New Roman"/>
                <w:color w:val="auto"/>
                <w:lang w:val="uk-UA"/>
              </w:rPr>
              <w:br/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матеріаль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-них цінностей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1. Під час списання матеріальних цінностей дотримано встановлені процедури</w:t>
            </w:r>
          </w:p>
          <w:p w:rsidR="00A12423" w:rsidRPr="00E31EDC" w:rsidRDefault="00A12423" w:rsidP="00A124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/>
              </w:rPr>
              <w:t xml:space="preserve">2. Протоколи підписано у день безпосереднього огляду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членами комісії матеріальних цінностей (основних засобів) за результатами проведених засідань.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18.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1EDC">
              <w:rPr>
                <w:rFonts w:ascii="Times New Roman" w:eastAsia="Calibri" w:hAnsi="Times New Roman" w:cs="Times New Roman"/>
                <w:lang w:val="uk-UA" w:eastAsia="uk-UA"/>
              </w:rPr>
              <w:t>Можливість використання посадовими особами матеріальних ресурсів за особистими потребами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lang w:val="uk-UA" w:eastAsia="uk-UA"/>
              </w:rPr>
              <w:t xml:space="preserve">Здійснення контролю за </w:t>
            </w: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використанням посадовими особами матеріальних ресурсів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Управління фінансів та бухгалтерського обліку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Керівники територіальних органів НАДС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Українська школа урядування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uk-UA" w:eastAsia="uk-UA"/>
              </w:rPr>
              <w:t>Центр адаптації державної</w:t>
            </w:r>
          </w:p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bdr w:val="none" w:sz="0" w:space="0" w:color="auto" w:frame="1"/>
                <w:lang w:val="uk-UA"/>
              </w:rPr>
              <w:lastRenderedPageBreak/>
              <w:t>служби до стандартів Європейського Союзу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Цільове та ефективне використання фінансових, матеріальних (нематеріальних), інформаційних і трудових ресурсів, збереження майна. 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19.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Можливе використання службового автотранспорту у власних цілях та нецільові витрати на паливно-мастильні матеріали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E31EDC">
              <w:rPr>
                <w:rFonts w:ascii="Times New Roman" w:eastAsia="Calibri" w:hAnsi="Times New Roman" w:cs="Times New Roman"/>
                <w:lang w:val="uk-UA" w:eastAsia="uk-UA"/>
              </w:rPr>
              <w:t>Встановлення контролю за використанням службового автотранспорту шляхом обов’язкового щоденного заповнення подорожніх листів;</w:t>
            </w:r>
          </w:p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 w:eastAsia="uk-UA"/>
              </w:rPr>
              <w:t>проведення звірок щодо встановлення відповідності відображених у звітних документах даних та фактичного використання паливно-мастильних матеріалів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Українська школа урядування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Щоденно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Цільове використання службового автотранспорту, недопущення втрат чи пошкодження майна, економне та раціональне використання паливно-мастильних матеріалів.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20.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Можливе використання об’єктів державної власності сторонніми особами без укладання договорів оренди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 w:eastAsia="uk-UA"/>
              </w:rPr>
              <w:t xml:space="preserve">Постійний контроль та укладання в повному обсязі договорів оренди майна, балансоутримувачем </w:t>
            </w:r>
            <w:r w:rsidRPr="00E31EDC">
              <w:rPr>
                <w:rFonts w:ascii="Times New Roman" w:hAnsi="Times New Roman" w:cs="Times New Roman"/>
                <w:lang w:val="uk-UA"/>
              </w:rPr>
              <w:t>яких є установи, що входять до сфери правління НАДС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Управління фінансів та бухгалтерського обліку</w:t>
            </w: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Українська школа урядування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Укладання договорів оренди майна, балансоутримувачем яких є установи, що входять до сфери правління НАДС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b/>
                <w:lang w:val="uk-UA"/>
              </w:rPr>
              <w:t>Публічні закупівлі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21.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 xml:space="preserve">Дискреційні повноваження щодо визначення постачальників товарів, робіт та послуг при здійсненні допорогових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>закупівель</w:t>
            </w:r>
            <w:proofErr w:type="spellEnd"/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Попередження про відповідальність за порушення вимог Закону України «Про публічні закупівлі»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Уповноважена особа з питань організації та проведення процедур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Під час проведення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Проведення публічних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hAnsi="Times New Roman" w:cs="Times New Roman"/>
                <w:lang w:val="uk-UA"/>
              </w:rPr>
              <w:t xml:space="preserve"> відповідно до вимог Закону України «Про публічні закупівлі»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22.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1 Застосування чітких, однотипних кваліфікаційних критеріїв до учасників процедури закупівлі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 xml:space="preserve">2. Використання примірної документації </w:t>
            </w:r>
          </w:p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3. Забезпечення вибору найбільш економічно-доцільних пропозицій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lastRenderedPageBreak/>
              <w:t xml:space="preserve">Уповноважена особа з питань організації та проведення процедур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Під час проведення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Проведення публічних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hAnsi="Times New Roman" w:cs="Times New Roman"/>
                <w:lang w:val="uk-UA"/>
              </w:rPr>
              <w:t xml:space="preserve"> відповідно до вимог Закону України «Про публічні закупівлі»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lastRenderedPageBreak/>
              <w:t>23.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Можливість надання уповноваженою особою переваги певному постачальнику товарів, робіт, послуг при здійсненні </w:t>
            </w:r>
            <w:proofErr w:type="spellStart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, вартість яких є меншою за вартість, що встановлена в Законі України «Про публічні закупівлі»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Забезпечення аналізу цінових пропозицій з урахуванням принципів здійснення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hAnsi="Times New Roman" w:cs="Times New Roman"/>
                <w:lang w:val="uk-UA"/>
              </w:rPr>
              <w:t xml:space="preserve">, передбачених Законом України «Про публічні закупівлі»   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Уповноважена особа з питань організації та проведення процедур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Під час проведення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Проведення публічних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hAnsi="Times New Roman" w:cs="Times New Roman"/>
                <w:lang w:val="uk-UA"/>
              </w:rPr>
              <w:t xml:space="preserve"> відповідно до вимог Закону України «Про публічні закупівлі»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24.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 xml:space="preserve">Можливе уникнення Замовником проведення </w:t>
            </w:r>
            <w:r w:rsidRPr="00E31EDC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/>
              </w:rPr>
              <w:t xml:space="preserve"> процедури відкритих торгів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середня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Підвищення кваліфікації Уповноваженої особи з питань організації та проведення процедур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Уповноважена особа з питань організації та проведення процедур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Під час проведення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витрат.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 xml:space="preserve">Проведення публічних </w:t>
            </w:r>
            <w:proofErr w:type="spellStart"/>
            <w:r w:rsidRPr="00E31ED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E31EDC">
              <w:rPr>
                <w:rFonts w:ascii="Times New Roman" w:hAnsi="Times New Roman" w:cs="Times New Roman"/>
                <w:lang w:val="uk-UA"/>
              </w:rPr>
              <w:t xml:space="preserve"> відповідно до вимог Закону України «Про публічні закупівлі»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15143" w:type="dxa"/>
            <w:gridSpan w:val="8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b/>
                <w:color w:val="auto"/>
                <w:lang w:val="uk-UA"/>
              </w:rPr>
              <w:t>Запобігання та виявлення корупції</w:t>
            </w:r>
          </w:p>
        </w:tc>
      </w:tr>
      <w:tr w:rsidR="00A12423" w:rsidRPr="00E31EDC" w:rsidTr="004B342A">
        <w:trPr>
          <w:trHeight w:val="20"/>
          <w:jc w:val="center"/>
        </w:trPr>
        <w:tc>
          <w:tcPr>
            <w:tcW w:w="562" w:type="dxa"/>
          </w:tcPr>
          <w:p w:rsidR="00A12423" w:rsidRPr="00E31EDC" w:rsidRDefault="00A12423" w:rsidP="00A12423">
            <w:pPr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25.</w:t>
            </w:r>
          </w:p>
        </w:tc>
        <w:tc>
          <w:tcPr>
            <w:tcW w:w="2988" w:type="dxa"/>
          </w:tcPr>
          <w:p w:rsidR="00A12423" w:rsidRPr="00E31EDC" w:rsidRDefault="00A12423" w:rsidP="00A12423">
            <w:pPr>
              <w:jc w:val="both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Приховування головним спеціалістом з питань запобігання та виявлення корупції інформації про можливі факти корупційних або пов’язаних з корупцією правопорушень з боку посадових осіб НАДС.</w:t>
            </w:r>
          </w:p>
        </w:tc>
        <w:tc>
          <w:tcPr>
            <w:tcW w:w="1134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eastAsia="Times New Roman" w:hAnsi="Times New Roman" w:cs="Times New Roman"/>
                <w:lang w:val="uk-UA"/>
              </w:rPr>
              <w:t>низька</w:t>
            </w:r>
          </w:p>
        </w:tc>
        <w:tc>
          <w:tcPr>
            <w:tcW w:w="2409" w:type="dxa"/>
          </w:tcPr>
          <w:p w:rsidR="00A12423" w:rsidRPr="00E31EDC" w:rsidRDefault="00A12423" w:rsidP="00A12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Підвищення кваліфікації головного спеціаліста з питань запобігання та виявлення корупції</w:t>
            </w:r>
          </w:p>
        </w:tc>
        <w:tc>
          <w:tcPr>
            <w:tcW w:w="2695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417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528" w:type="dxa"/>
          </w:tcPr>
          <w:p w:rsidR="00A12423" w:rsidRPr="00E31EDC" w:rsidRDefault="00A12423" w:rsidP="00A1242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lang w:val="uk-UA"/>
              </w:rPr>
            </w:pPr>
            <w:r w:rsidRPr="00E31EDC">
              <w:rPr>
                <w:rFonts w:ascii="Times New Roman" w:eastAsia="Calibri" w:hAnsi="Times New Roman" w:cs="Times New Roman"/>
                <w:color w:val="auto"/>
                <w:lang w:val="uk-UA"/>
              </w:rPr>
              <w:t>Не потребує додаткових фінансових витрат.</w:t>
            </w:r>
          </w:p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12423" w:rsidRPr="00E31EDC" w:rsidRDefault="00A12423" w:rsidP="00A12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1EDC">
              <w:rPr>
                <w:rFonts w:ascii="Times New Roman" w:hAnsi="Times New Roman" w:cs="Times New Roman"/>
                <w:lang w:val="uk-UA"/>
              </w:rPr>
              <w:t>Підвищення рівня обізнаності та неухильне дотримання вимог антикорупційного законодавства</w:t>
            </w:r>
          </w:p>
        </w:tc>
      </w:tr>
    </w:tbl>
    <w:p w:rsidR="00451210" w:rsidRPr="00E31EDC" w:rsidRDefault="00451210" w:rsidP="00A12423">
      <w:pPr>
        <w:pStyle w:val="21"/>
        <w:shd w:val="clear" w:color="auto" w:fill="auto"/>
        <w:spacing w:line="322" w:lineRule="exact"/>
        <w:jc w:val="left"/>
      </w:pPr>
    </w:p>
    <w:sectPr w:rsidR="00451210" w:rsidRPr="00E31EDC" w:rsidSect="00A12423">
      <w:headerReference w:type="even" r:id="rId9"/>
      <w:headerReference w:type="default" r:id="rId10"/>
      <w:headerReference w:type="first" r:id="rId11"/>
      <w:pgSz w:w="16834" w:h="11909" w:orient="landscape"/>
      <w:pgMar w:top="1247" w:right="851" w:bottom="851" w:left="85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64" w:rsidRDefault="00766964" w:rsidP="00697362">
      <w:r>
        <w:separator/>
      </w:r>
    </w:p>
  </w:endnote>
  <w:endnote w:type="continuationSeparator" w:id="0">
    <w:p w:rsidR="00766964" w:rsidRDefault="00766964" w:rsidP="006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64" w:rsidRDefault="00766964"/>
  </w:footnote>
  <w:footnote w:type="continuationSeparator" w:id="0">
    <w:p w:rsidR="00766964" w:rsidRDefault="007669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23" w:rsidRDefault="00A12423">
    <w:pPr>
      <w:pStyle w:val="aa"/>
      <w:jc w:val="center"/>
    </w:pPr>
  </w:p>
  <w:p w:rsidR="00DB5EE7" w:rsidRDefault="00DB5EE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824275"/>
      <w:docPartObj>
        <w:docPartGallery w:val="Page Numbers (Top of Page)"/>
        <w:docPartUnique/>
      </w:docPartObj>
    </w:sdtPr>
    <w:sdtEndPr/>
    <w:sdtContent>
      <w:p w:rsidR="00E31EDC" w:rsidRDefault="00327069">
        <w:pPr>
          <w:pStyle w:val="aa"/>
          <w:jc w:val="center"/>
        </w:pPr>
        <w:r>
          <w:fldChar w:fldCharType="begin"/>
        </w:r>
        <w:r w:rsidR="00E31EDC">
          <w:instrText>PAGE   \* MERGEFORMAT</w:instrText>
        </w:r>
        <w:r>
          <w:fldChar w:fldCharType="separate"/>
        </w:r>
        <w:r w:rsidR="00C8708D" w:rsidRPr="00C8708D">
          <w:rPr>
            <w:noProof/>
            <w:lang w:val="ru-RU"/>
          </w:rPr>
          <w:t>8</w:t>
        </w:r>
        <w:r>
          <w:fldChar w:fldCharType="end"/>
        </w:r>
      </w:p>
    </w:sdtContent>
  </w:sdt>
  <w:p w:rsidR="00E31EDC" w:rsidRDefault="00E31E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1" w:rsidRPr="00573BF1" w:rsidRDefault="00573BF1">
    <w:pPr>
      <w:pStyle w:val="aa"/>
      <w:jc w:val="center"/>
      <w:rPr>
        <w:lang w:val="ru-RU"/>
      </w:rPr>
    </w:pPr>
  </w:p>
  <w:p w:rsidR="00E31EDC" w:rsidRDefault="00E31E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9FE"/>
    <w:multiLevelType w:val="multilevel"/>
    <w:tmpl w:val="1BCEEC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20B90"/>
    <w:multiLevelType w:val="multilevel"/>
    <w:tmpl w:val="9B848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986"/>
    <w:multiLevelType w:val="multilevel"/>
    <w:tmpl w:val="00E4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27594"/>
    <w:multiLevelType w:val="multilevel"/>
    <w:tmpl w:val="13446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0F31"/>
    <w:multiLevelType w:val="multilevel"/>
    <w:tmpl w:val="E68A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34011"/>
    <w:multiLevelType w:val="multilevel"/>
    <w:tmpl w:val="2B42E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84B01"/>
    <w:multiLevelType w:val="multilevel"/>
    <w:tmpl w:val="44A6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AB5A96"/>
    <w:multiLevelType w:val="multilevel"/>
    <w:tmpl w:val="CE0AD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60DF8"/>
    <w:multiLevelType w:val="multilevel"/>
    <w:tmpl w:val="3A6CA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7643A2"/>
    <w:multiLevelType w:val="multilevel"/>
    <w:tmpl w:val="DDC46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6D2776"/>
    <w:multiLevelType w:val="multilevel"/>
    <w:tmpl w:val="1F74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B150D"/>
    <w:multiLevelType w:val="multilevel"/>
    <w:tmpl w:val="782A4A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43DD2"/>
    <w:multiLevelType w:val="multilevel"/>
    <w:tmpl w:val="A5BA3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75A0C"/>
    <w:multiLevelType w:val="multilevel"/>
    <w:tmpl w:val="7702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951CBF"/>
    <w:multiLevelType w:val="multilevel"/>
    <w:tmpl w:val="EF60B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266D20"/>
    <w:multiLevelType w:val="multilevel"/>
    <w:tmpl w:val="63E0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C6767"/>
    <w:multiLevelType w:val="multilevel"/>
    <w:tmpl w:val="5A28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F431CA"/>
    <w:multiLevelType w:val="hybridMultilevel"/>
    <w:tmpl w:val="5F7804BA"/>
    <w:lvl w:ilvl="0" w:tplc="281E8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12941"/>
    <w:multiLevelType w:val="multilevel"/>
    <w:tmpl w:val="C7C6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12FF0"/>
    <w:multiLevelType w:val="multilevel"/>
    <w:tmpl w:val="AAD0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61E90"/>
    <w:multiLevelType w:val="multilevel"/>
    <w:tmpl w:val="749E5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814604"/>
    <w:multiLevelType w:val="multilevel"/>
    <w:tmpl w:val="94B6A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92042"/>
    <w:multiLevelType w:val="multilevel"/>
    <w:tmpl w:val="756C5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E44122"/>
    <w:multiLevelType w:val="multilevel"/>
    <w:tmpl w:val="62EA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DA0D6F"/>
    <w:multiLevelType w:val="multilevel"/>
    <w:tmpl w:val="FFAC2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8"/>
  </w:num>
  <w:num w:numId="5">
    <w:abstractNumId w:val="12"/>
  </w:num>
  <w:num w:numId="6">
    <w:abstractNumId w:val="16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4"/>
  </w:num>
  <w:num w:numId="12">
    <w:abstractNumId w:val="20"/>
  </w:num>
  <w:num w:numId="13">
    <w:abstractNumId w:val="24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0"/>
  </w:num>
  <w:num w:numId="22">
    <w:abstractNumId w:val="8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2"/>
    <w:rsid w:val="000204C3"/>
    <w:rsid w:val="00072A2B"/>
    <w:rsid w:val="000F33E6"/>
    <w:rsid w:val="000F3680"/>
    <w:rsid w:val="00177D7B"/>
    <w:rsid w:val="001B239E"/>
    <w:rsid w:val="001C076D"/>
    <w:rsid w:val="00206129"/>
    <w:rsid w:val="002820F5"/>
    <w:rsid w:val="00282841"/>
    <w:rsid w:val="002B4D48"/>
    <w:rsid w:val="002B5217"/>
    <w:rsid w:val="002E0DCE"/>
    <w:rsid w:val="002E567E"/>
    <w:rsid w:val="00327069"/>
    <w:rsid w:val="00331C64"/>
    <w:rsid w:val="003A3C7E"/>
    <w:rsid w:val="003A67B4"/>
    <w:rsid w:val="003C01EE"/>
    <w:rsid w:val="003C1A72"/>
    <w:rsid w:val="003F65E8"/>
    <w:rsid w:val="004026E1"/>
    <w:rsid w:val="00434111"/>
    <w:rsid w:val="00451210"/>
    <w:rsid w:val="00463674"/>
    <w:rsid w:val="00493087"/>
    <w:rsid w:val="004B342A"/>
    <w:rsid w:val="004B4D85"/>
    <w:rsid w:val="004D2780"/>
    <w:rsid w:val="004E0DF1"/>
    <w:rsid w:val="00504E51"/>
    <w:rsid w:val="00534851"/>
    <w:rsid w:val="00556764"/>
    <w:rsid w:val="00566430"/>
    <w:rsid w:val="00573BF1"/>
    <w:rsid w:val="00595020"/>
    <w:rsid w:val="005A0C1A"/>
    <w:rsid w:val="005A6211"/>
    <w:rsid w:val="005C231A"/>
    <w:rsid w:val="005F3541"/>
    <w:rsid w:val="00624ED9"/>
    <w:rsid w:val="0062777D"/>
    <w:rsid w:val="00654781"/>
    <w:rsid w:val="006611D6"/>
    <w:rsid w:val="0069055B"/>
    <w:rsid w:val="00697362"/>
    <w:rsid w:val="007122CF"/>
    <w:rsid w:val="00713800"/>
    <w:rsid w:val="00726BB3"/>
    <w:rsid w:val="007520E3"/>
    <w:rsid w:val="00766964"/>
    <w:rsid w:val="00782420"/>
    <w:rsid w:val="007B0C8C"/>
    <w:rsid w:val="008207A6"/>
    <w:rsid w:val="008B723B"/>
    <w:rsid w:val="00914E32"/>
    <w:rsid w:val="0091535C"/>
    <w:rsid w:val="00933845"/>
    <w:rsid w:val="0098632C"/>
    <w:rsid w:val="009C2DCF"/>
    <w:rsid w:val="009F0594"/>
    <w:rsid w:val="00A12423"/>
    <w:rsid w:val="00A57CBF"/>
    <w:rsid w:val="00A63D66"/>
    <w:rsid w:val="00A85627"/>
    <w:rsid w:val="00A97803"/>
    <w:rsid w:val="00AB305B"/>
    <w:rsid w:val="00AB612F"/>
    <w:rsid w:val="00B523EB"/>
    <w:rsid w:val="00B80F1A"/>
    <w:rsid w:val="00BD5862"/>
    <w:rsid w:val="00C14230"/>
    <w:rsid w:val="00C7130F"/>
    <w:rsid w:val="00C77567"/>
    <w:rsid w:val="00C8079A"/>
    <w:rsid w:val="00C8708D"/>
    <w:rsid w:val="00CC5828"/>
    <w:rsid w:val="00D002BB"/>
    <w:rsid w:val="00D03C67"/>
    <w:rsid w:val="00D14129"/>
    <w:rsid w:val="00D7464C"/>
    <w:rsid w:val="00DB5EE7"/>
    <w:rsid w:val="00DF22B3"/>
    <w:rsid w:val="00E31EDC"/>
    <w:rsid w:val="00E36AC5"/>
    <w:rsid w:val="00E40A6A"/>
    <w:rsid w:val="00E513E7"/>
    <w:rsid w:val="00E52E91"/>
    <w:rsid w:val="00EB1BE8"/>
    <w:rsid w:val="00ED21F5"/>
    <w:rsid w:val="00ED520A"/>
    <w:rsid w:val="00ED5D8D"/>
    <w:rsid w:val="00F06E06"/>
    <w:rsid w:val="00F32E99"/>
    <w:rsid w:val="00FC7E92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0FAE5B6-2132-4372-9A5E-34A8DBF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73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1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45pt-2pt">
    <w:name w:val="Основной текст (3) + 14;5 pt;Не курсив;Интервал -2 pt"/>
    <w:basedOn w:val="3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uk-UA"/>
    </w:rPr>
  </w:style>
  <w:style w:type="character" w:customStyle="1" w:styleId="13pt">
    <w:name w:val="Основной текст + 13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">
    <w:name w:val="Основной текст1"/>
    <w:basedOn w:val="a0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ru-RU"/>
    </w:rPr>
  </w:style>
  <w:style w:type="character" w:customStyle="1" w:styleId="125pt0">
    <w:name w:val="Основной текст + 12;5 pt;Полужирный;Курсив"/>
    <w:basedOn w:val="a4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2">
    <w:name w:val="Основной текст (2)"/>
    <w:basedOn w:val="a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3pt0">
    <w:name w:val="Основной текст (2) + 13 pt"/>
    <w:basedOn w:val="2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3">
    <w:name w:val="Заголовок №1 (3)_"/>
    <w:basedOn w:val="a0"/>
    <w:link w:val="1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Заголовок №2 (2)_"/>
    <w:basedOn w:val="a0"/>
    <w:link w:val="221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973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5pt">
    <w:name w:val="Основной текст + 6;5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Georgia6pt">
    <w:name w:val="Основной текст + Georgia;6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9pt">
    <w:name w:val="Основной текст + 9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Georgia8pt">
    <w:name w:val="Основной текст + Georgia;8 pt"/>
    <w:basedOn w:val="a4"/>
    <w:rsid w:val="0069736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LucidaSansUnicode9pt">
    <w:name w:val="Основной текст + Lucida Sans Unicode;9 pt"/>
    <w:basedOn w:val="a4"/>
    <w:rsid w:val="006973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egoeUI65pt">
    <w:name w:val="Основной текст + Segoe UI;6;5 pt;Полужирный"/>
    <w:basedOn w:val="a4"/>
    <w:rsid w:val="006973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0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5pt">
    <w:name w:val="Основной текст + 9;5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Заголовок №2 (3)_"/>
    <w:basedOn w:val="a0"/>
    <w:link w:val="230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1">
    <w:name w:val="Основной текст + 9 pt;Малые прописные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0pt0pt">
    <w:name w:val="Основной текст + 10 pt;Курсив;Интервал 0 pt"/>
    <w:basedOn w:val="a4"/>
    <w:rsid w:val="00697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/>
    </w:rPr>
  </w:style>
  <w:style w:type="character" w:customStyle="1" w:styleId="FranklinGothicHeavy4pt">
    <w:name w:val="Основной текст + Franklin Gothic Heavy;4 pt"/>
    <w:basedOn w:val="a4"/>
    <w:rsid w:val="006973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SimSun75pt-1pt">
    <w:name w:val="Основной текст + SimSun;7;5 pt;Интервал -1 pt"/>
    <w:basedOn w:val="a4"/>
    <w:rsid w:val="0069736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/>
    </w:rPr>
  </w:style>
  <w:style w:type="character" w:customStyle="1" w:styleId="9pt1pt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9pt2">
    <w:name w:val="Основной текст + 9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1pt0">
    <w:name w:val="Основной текст + 9 pt;Интервал 1 pt"/>
    <w:basedOn w:val="a4"/>
    <w:rsid w:val="0069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uk-UA"/>
    </w:rPr>
  </w:style>
  <w:style w:type="character" w:customStyle="1" w:styleId="11pt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1pt0">
    <w:name w:val="Основной текст + 11 pt;Полужирный"/>
    <w:basedOn w:val="a4"/>
    <w:rsid w:val="006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0">
    <w:name w:val="Основной текст (2)"/>
    <w:basedOn w:val="a"/>
    <w:link w:val="2"/>
    <w:rsid w:val="0069736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69736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97362"/>
    <w:pPr>
      <w:shd w:val="clear" w:color="auto" w:fill="FFFFFF"/>
      <w:spacing w:line="312" w:lineRule="exact"/>
      <w:ind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0">
    <w:name w:val="Заголовок №1 (3)"/>
    <w:basedOn w:val="a"/>
    <w:link w:val="13"/>
    <w:rsid w:val="0069736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697362"/>
    <w:pPr>
      <w:shd w:val="clear" w:color="auto" w:fill="FFFFFF"/>
      <w:spacing w:line="28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697362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69736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0">
    <w:name w:val="Заголовок №2 (3)"/>
    <w:basedOn w:val="a"/>
    <w:link w:val="23"/>
    <w:rsid w:val="0069736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E40A6A"/>
    <w:rPr>
      <w:color w:val="000000"/>
    </w:rPr>
  </w:style>
  <w:style w:type="character" w:customStyle="1" w:styleId="rvts9">
    <w:name w:val="rvts9"/>
    <w:basedOn w:val="a0"/>
    <w:rsid w:val="005C231A"/>
  </w:style>
  <w:style w:type="paragraph" w:styleId="a6">
    <w:name w:val="footnote text"/>
    <w:basedOn w:val="a"/>
    <w:link w:val="a7"/>
    <w:uiPriority w:val="99"/>
    <w:semiHidden/>
    <w:unhideWhenUsed/>
    <w:rsid w:val="005C231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C23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unhideWhenUsed/>
    <w:rsid w:val="005C231A"/>
    <w:rPr>
      <w:vertAlign w:val="superscript"/>
    </w:rPr>
  </w:style>
  <w:style w:type="character" w:customStyle="1" w:styleId="4">
    <w:name w:val="Основной текст (4)"/>
    <w:basedOn w:val="a0"/>
    <w:rsid w:val="005C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rtejustify">
    <w:name w:val="rtejustify"/>
    <w:basedOn w:val="a"/>
    <w:rsid w:val="005C23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8pt">
    <w:name w:val="Основной текст + 8 pt"/>
    <w:basedOn w:val="a0"/>
    <w:rsid w:val="005C231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31">
    <w:name w:val="Основной текст3"/>
    <w:basedOn w:val="a"/>
    <w:rsid w:val="00177D7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9">
    <w:name w:val="Table Grid"/>
    <w:basedOn w:val="a1"/>
    <w:uiPriority w:val="39"/>
    <w:rsid w:val="005A6211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6BB3"/>
    <w:rPr>
      <w:color w:val="000000"/>
    </w:rPr>
  </w:style>
  <w:style w:type="paragraph" w:styleId="ac">
    <w:name w:val="footer"/>
    <w:basedOn w:val="a"/>
    <w:link w:val="ad"/>
    <w:uiPriority w:val="99"/>
    <w:unhideWhenUsed/>
    <w:rsid w:val="00726BB3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BB3"/>
    <w:rPr>
      <w:color w:val="000000"/>
    </w:rPr>
  </w:style>
  <w:style w:type="character" w:styleId="ae">
    <w:name w:val="Strong"/>
    <w:basedOn w:val="a0"/>
    <w:uiPriority w:val="22"/>
    <w:qFormat/>
    <w:rsid w:val="00CC5828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5A0C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C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?find=1&amp;text=%D0%BF%D1%80%D0%BE%D1%82%D0%BE%D0%BA%D0%BE%D0%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0D65-A6A3-44F1-BDC2-FF65AD5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Павлівна Куненко</cp:lastModifiedBy>
  <cp:revision>5</cp:revision>
  <cp:lastPrinted>2021-03-19T07:29:00Z</cp:lastPrinted>
  <dcterms:created xsi:type="dcterms:W3CDTF">2021-03-19T07:12:00Z</dcterms:created>
  <dcterms:modified xsi:type="dcterms:W3CDTF">2021-03-19T07:32:00Z</dcterms:modified>
</cp:coreProperties>
</file>