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3E" w:rsidRPr="00110147" w:rsidRDefault="00C50C3E" w:rsidP="00C50C3E">
      <w:pPr>
        <w:shd w:val="clear" w:color="auto" w:fill="FFFFFF"/>
        <w:spacing w:line="360" w:lineRule="auto"/>
        <w:ind w:left="4962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110147">
        <w:rPr>
          <w:rFonts w:eastAsia="Times New Roman"/>
          <w:color w:val="000000"/>
          <w:sz w:val="28"/>
          <w:szCs w:val="28"/>
          <w:lang w:eastAsia="uk-UA"/>
        </w:rPr>
        <w:t xml:space="preserve">ЗАТВЕРДЖЕНО </w:t>
      </w:r>
    </w:p>
    <w:p w:rsidR="00C50C3E" w:rsidRPr="00110147" w:rsidRDefault="00C50C3E" w:rsidP="00C50C3E">
      <w:pPr>
        <w:shd w:val="clear" w:color="auto" w:fill="FFFFFF"/>
        <w:spacing w:line="360" w:lineRule="auto"/>
        <w:ind w:left="4962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110147">
        <w:rPr>
          <w:rFonts w:eastAsia="Times New Roman"/>
          <w:color w:val="000000"/>
          <w:sz w:val="28"/>
          <w:szCs w:val="28"/>
          <w:lang w:eastAsia="uk-UA"/>
        </w:rPr>
        <w:t>Наказ Національного агентства</w:t>
      </w:r>
    </w:p>
    <w:p w:rsidR="00C50C3E" w:rsidRPr="00110147" w:rsidRDefault="00C50C3E" w:rsidP="00C50C3E">
      <w:pPr>
        <w:shd w:val="clear" w:color="auto" w:fill="FFFFFF"/>
        <w:spacing w:line="360" w:lineRule="auto"/>
        <w:ind w:left="4962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110147">
        <w:rPr>
          <w:rFonts w:eastAsia="Times New Roman"/>
          <w:color w:val="000000"/>
          <w:sz w:val="28"/>
          <w:szCs w:val="28"/>
          <w:lang w:eastAsia="uk-UA"/>
        </w:rPr>
        <w:t xml:space="preserve">України з питань державної служби </w:t>
      </w:r>
    </w:p>
    <w:p w:rsidR="00C50C3E" w:rsidRPr="00110147" w:rsidRDefault="00C50C3E" w:rsidP="00C50C3E">
      <w:pPr>
        <w:shd w:val="clear" w:color="auto" w:fill="FFFFFF"/>
        <w:spacing w:line="360" w:lineRule="auto"/>
        <w:ind w:left="4962"/>
        <w:jc w:val="both"/>
        <w:rPr>
          <w:rFonts w:eastAsia="Times New Roman"/>
          <w:color w:val="000000"/>
          <w:sz w:val="28"/>
          <w:szCs w:val="28"/>
          <w:lang w:eastAsia="uk-UA"/>
        </w:rPr>
      </w:pPr>
      <w:r w:rsidRPr="00110147">
        <w:rPr>
          <w:rFonts w:eastAsia="Times New Roman"/>
          <w:color w:val="000000"/>
          <w:sz w:val="28"/>
          <w:szCs w:val="28"/>
          <w:lang w:eastAsia="uk-UA"/>
        </w:rPr>
        <w:t>___ __________ 2020 року № _____</w:t>
      </w:r>
    </w:p>
    <w:p w:rsidR="00B54C62" w:rsidRPr="00110147" w:rsidRDefault="00B54C62" w:rsidP="00B54C62">
      <w:pPr>
        <w:shd w:val="clear" w:color="auto" w:fill="FFFFFF"/>
        <w:spacing w:line="720" w:lineRule="auto"/>
        <w:ind w:left="4961"/>
        <w:jc w:val="both"/>
        <w:rPr>
          <w:rFonts w:eastAsia="Times New Roman"/>
          <w:color w:val="000000"/>
          <w:sz w:val="28"/>
          <w:szCs w:val="28"/>
          <w:lang w:eastAsia="uk-UA"/>
        </w:rPr>
      </w:pPr>
    </w:p>
    <w:p w:rsidR="0023612F" w:rsidRPr="00110147" w:rsidRDefault="005C71FB" w:rsidP="00C50C3E">
      <w:pPr>
        <w:pStyle w:val="3"/>
        <w:spacing w:before="280" w:beforeAutospacing="0" w:after="280" w:afterAutospacing="0"/>
        <w:jc w:val="center"/>
        <w:rPr>
          <w:sz w:val="28"/>
          <w:szCs w:val="28"/>
        </w:rPr>
      </w:pPr>
      <w:r w:rsidRPr="00110147">
        <w:rPr>
          <w:sz w:val="28"/>
          <w:szCs w:val="28"/>
        </w:rPr>
        <w:t>МЕТОДИКА</w:t>
      </w:r>
      <w:r w:rsidRPr="00110147">
        <w:rPr>
          <w:sz w:val="28"/>
          <w:szCs w:val="28"/>
        </w:rPr>
        <w:br/>
      </w:r>
      <w:r w:rsidR="00080C59" w:rsidRPr="00110147">
        <w:rPr>
          <w:sz w:val="28"/>
          <w:szCs w:val="28"/>
        </w:rPr>
        <w:t>оцінювання</w:t>
      </w:r>
      <w:r w:rsidR="00E15932" w:rsidRPr="00110147">
        <w:rPr>
          <w:sz w:val="28"/>
          <w:szCs w:val="28"/>
        </w:rPr>
        <w:t xml:space="preserve"> </w:t>
      </w:r>
      <w:r w:rsidRPr="00110147">
        <w:rPr>
          <w:sz w:val="28"/>
          <w:szCs w:val="28"/>
        </w:rPr>
        <w:t>результативності професійного навчання</w:t>
      </w:r>
      <w:r w:rsidR="00463FDA" w:rsidRPr="00110147">
        <w:rPr>
          <w:sz w:val="28"/>
          <w:szCs w:val="28"/>
        </w:rPr>
        <w:br/>
      </w:r>
      <w:r w:rsidRPr="00110147">
        <w:rPr>
          <w:sz w:val="28"/>
          <w:szCs w:val="28"/>
        </w:rPr>
        <w:t>державних службовців</w:t>
      </w:r>
      <w:r w:rsidR="00494F95" w:rsidRPr="00110147">
        <w:rPr>
          <w:sz w:val="28"/>
          <w:szCs w:val="28"/>
        </w:rPr>
        <w:t xml:space="preserve"> та </w:t>
      </w:r>
      <w:r w:rsidRPr="00110147">
        <w:rPr>
          <w:sz w:val="28"/>
          <w:szCs w:val="28"/>
        </w:rPr>
        <w:t xml:space="preserve">посадових осіб місцевого самоврядування </w:t>
      </w:r>
    </w:p>
    <w:p w:rsidR="0023612F" w:rsidRPr="00110147" w:rsidRDefault="005C71FB" w:rsidP="00C50C3E">
      <w:pPr>
        <w:pStyle w:val="3"/>
        <w:spacing w:before="280" w:beforeAutospacing="0" w:after="280" w:afterAutospacing="0"/>
        <w:contextualSpacing/>
        <w:jc w:val="center"/>
        <w:rPr>
          <w:sz w:val="28"/>
          <w:szCs w:val="28"/>
        </w:rPr>
      </w:pPr>
      <w:r w:rsidRPr="00110147">
        <w:rPr>
          <w:sz w:val="28"/>
          <w:szCs w:val="28"/>
        </w:rPr>
        <w:t>I.</w:t>
      </w:r>
      <w:r w:rsidR="00C50C3E" w:rsidRPr="00110147">
        <w:rPr>
          <w:sz w:val="28"/>
          <w:szCs w:val="28"/>
        </w:rPr>
        <w:t> </w:t>
      </w:r>
      <w:r w:rsidRPr="00110147">
        <w:rPr>
          <w:sz w:val="28"/>
          <w:szCs w:val="28"/>
        </w:rPr>
        <w:t>Загальні положення</w:t>
      </w:r>
    </w:p>
    <w:p w:rsidR="002A5115" w:rsidRPr="00110147" w:rsidRDefault="00080C59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1.</w:t>
      </w:r>
      <w:r w:rsidR="00C50C3E" w:rsidRPr="00110147">
        <w:rPr>
          <w:rFonts w:eastAsia="Times New Roman"/>
          <w:sz w:val="28"/>
          <w:szCs w:val="28"/>
        </w:rPr>
        <w:t> </w:t>
      </w:r>
      <w:r w:rsidR="00701DD4" w:rsidRPr="00110147">
        <w:rPr>
          <w:rFonts w:eastAsia="Times New Roman"/>
          <w:sz w:val="28"/>
          <w:szCs w:val="28"/>
        </w:rPr>
        <w:t xml:space="preserve">Ця Методика </w:t>
      </w:r>
      <w:r w:rsidR="001C2414" w:rsidRPr="00110147">
        <w:rPr>
          <w:rFonts w:eastAsia="Times New Roman"/>
          <w:sz w:val="28"/>
          <w:szCs w:val="28"/>
        </w:rPr>
        <w:t>визначає єдині підходи до проведення службами управління персоналом державних органів, структурними підрозділами з питань кадрового забезпечення органів місцевого самоврядування (далі – служба управління персоналом) оцінювання результативності професійного навчання</w:t>
      </w:r>
      <w:r w:rsidR="001C2414" w:rsidRPr="00110147">
        <w:t xml:space="preserve"> </w:t>
      </w:r>
      <w:r w:rsidR="001C2414" w:rsidRPr="00110147">
        <w:rPr>
          <w:rFonts w:eastAsia="Times New Roman"/>
          <w:sz w:val="28"/>
          <w:szCs w:val="28"/>
        </w:rPr>
        <w:t xml:space="preserve">державних службовців, які займають посади державної служби категорії «Б» та «В», посадових осіб місцевого самоврядування, посади яких віднесені до </w:t>
      </w:r>
      <w:r w:rsidR="008E7F45" w:rsidRPr="00110147">
        <w:rPr>
          <w:rFonts w:eastAsia="Times New Roman"/>
          <w:sz w:val="28"/>
          <w:szCs w:val="28"/>
        </w:rPr>
        <w:t>четвертої</w:t>
      </w:r>
      <w:r w:rsidR="001C2414" w:rsidRPr="00110147">
        <w:rPr>
          <w:rFonts w:eastAsia="Times New Roman"/>
          <w:sz w:val="28"/>
          <w:szCs w:val="28"/>
        </w:rPr>
        <w:t xml:space="preserve"> - сьомої категорії посад в органах місцевого самоврядування (далі – учасники професійного навчання)</w:t>
      </w:r>
      <w:r w:rsidR="00AC4FA4" w:rsidRPr="00110147">
        <w:rPr>
          <w:rFonts w:eastAsia="Times New Roman"/>
          <w:sz w:val="28"/>
          <w:szCs w:val="28"/>
        </w:rPr>
        <w:t>, узагальнення його результатів</w:t>
      </w:r>
      <w:r w:rsidR="00EF0B57" w:rsidRPr="00110147">
        <w:rPr>
          <w:rFonts w:eastAsia="Times New Roman"/>
          <w:sz w:val="28"/>
          <w:szCs w:val="28"/>
        </w:rPr>
        <w:t>,</w:t>
      </w:r>
      <w:r w:rsidR="00AC4FA4" w:rsidRPr="00110147">
        <w:rPr>
          <w:rFonts w:eastAsia="Times New Roman"/>
          <w:sz w:val="28"/>
          <w:szCs w:val="28"/>
        </w:rPr>
        <w:t xml:space="preserve"> </w:t>
      </w:r>
      <w:r w:rsidR="00EF0B57" w:rsidRPr="00110147">
        <w:rPr>
          <w:rFonts w:eastAsia="Times New Roman"/>
          <w:sz w:val="28"/>
          <w:szCs w:val="28"/>
        </w:rPr>
        <w:t xml:space="preserve">та </w:t>
      </w:r>
      <w:r w:rsidR="00AC4FA4" w:rsidRPr="00110147">
        <w:rPr>
          <w:rFonts w:eastAsia="Times New Roman"/>
          <w:sz w:val="28"/>
          <w:szCs w:val="28"/>
        </w:rPr>
        <w:t>прийняття відповідних управлінських рішень</w:t>
      </w:r>
      <w:r w:rsidR="008E7F45" w:rsidRPr="00110147">
        <w:rPr>
          <w:rFonts w:eastAsia="Times New Roman"/>
          <w:sz w:val="28"/>
          <w:szCs w:val="28"/>
        </w:rPr>
        <w:t xml:space="preserve"> щодо їхнього професійного навчання</w:t>
      </w:r>
      <w:r w:rsidR="007F0A71" w:rsidRPr="00110147">
        <w:rPr>
          <w:rFonts w:eastAsia="Times New Roman"/>
          <w:sz w:val="28"/>
          <w:szCs w:val="28"/>
        </w:rPr>
        <w:t>.</w:t>
      </w:r>
      <w:r w:rsidR="00AC4FA4" w:rsidRPr="00110147">
        <w:rPr>
          <w:rFonts w:eastAsia="Times New Roman"/>
          <w:sz w:val="28"/>
          <w:szCs w:val="28"/>
        </w:rPr>
        <w:t xml:space="preserve"> </w:t>
      </w:r>
    </w:p>
    <w:p w:rsidR="00730ABF" w:rsidRPr="00110147" w:rsidRDefault="002F569D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Методика є складовою системи управління якістю діяльності державного органу, органу місцевого самоврядування та може застосовуватися керівниками державної служби в державному органі, </w:t>
      </w:r>
      <w:r w:rsidR="008E7F45" w:rsidRPr="00110147">
        <w:rPr>
          <w:rFonts w:eastAsia="Times New Roman"/>
          <w:sz w:val="28"/>
          <w:szCs w:val="28"/>
        </w:rPr>
        <w:t xml:space="preserve">сільським, селищним, міським головою, головою районної, районної у місті ради (у разі її створення), обласної ради (далі – </w:t>
      </w:r>
      <w:r w:rsidRPr="00110147">
        <w:rPr>
          <w:rFonts w:eastAsia="Times New Roman"/>
          <w:sz w:val="28"/>
          <w:szCs w:val="28"/>
        </w:rPr>
        <w:t>керівник</w:t>
      </w:r>
      <w:r w:rsidR="008E7F45" w:rsidRPr="00110147">
        <w:rPr>
          <w:rFonts w:eastAsia="Times New Roman"/>
          <w:sz w:val="28"/>
          <w:szCs w:val="28"/>
        </w:rPr>
        <w:t>и</w:t>
      </w:r>
      <w:r w:rsidRPr="00110147">
        <w:rPr>
          <w:rFonts w:eastAsia="Times New Roman"/>
          <w:sz w:val="28"/>
          <w:szCs w:val="28"/>
        </w:rPr>
        <w:t xml:space="preserve"> органів місцевого самоврядування</w:t>
      </w:r>
      <w:r w:rsidR="008E7F45" w:rsidRPr="00110147">
        <w:rPr>
          <w:rFonts w:eastAsia="Times New Roman"/>
          <w:sz w:val="28"/>
          <w:szCs w:val="28"/>
        </w:rPr>
        <w:t>)</w:t>
      </w:r>
      <w:r w:rsidRPr="00110147">
        <w:rPr>
          <w:rFonts w:eastAsia="Times New Roman"/>
          <w:sz w:val="28"/>
          <w:szCs w:val="28"/>
        </w:rPr>
        <w:t>, працівниками служб управління персоналом для забезпечення належного керування процесом планування та організації професійного розвитку учасників професійного навчання.</w:t>
      </w:r>
    </w:p>
    <w:p w:rsidR="00155248" w:rsidRPr="00110147" w:rsidRDefault="005C71FB" w:rsidP="00C50C3E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09"/>
        <w:jc w:val="both"/>
        <w:rPr>
          <w:rFonts w:eastAsia="Times New Roman"/>
          <w:sz w:val="28"/>
          <w:szCs w:val="28"/>
        </w:rPr>
      </w:pPr>
      <w:r w:rsidRPr="00110147">
        <w:rPr>
          <w:sz w:val="28"/>
          <w:szCs w:val="28"/>
        </w:rPr>
        <w:t xml:space="preserve">2. У цій Методиці терміни </w:t>
      </w:r>
      <w:r w:rsidR="00270237" w:rsidRPr="00110147">
        <w:rPr>
          <w:rFonts w:eastAsia="Times New Roman"/>
          <w:sz w:val="28"/>
          <w:szCs w:val="28"/>
        </w:rPr>
        <w:t>вжито в таких значеннях:</w:t>
      </w:r>
    </w:p>
    <w:p w:rsidR="00B54C62" w:rsidRPr="00110147" w:rsidRDefault="0044451D" w:rsidP="00D145E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результативність професійного навчання </w:t>
      </w:r>
      <w:r w:rsidR="002F569D" w:rsidRPr="00110147">
        <w:rPr>
          <w:rFonts w:eastAsia="Times New Roman"/>
          <w:sz w:val="28"/>
          <w:szCs w:val="28"/>
        </w:rPr>
        <w:t xml:space="preserve">учасників професійного навчання (далі – результативність професійного навчання) </w:t>
      </w:r>
      <w:r w:rsidRPr="00110147">
        <w:rPr>
          <w:rFonts w:eastAsia="Times New Roman"/>
          <w:sz w:val="28"/>
          <w:szCs w:val="28"/>
        </w:rPr>
        <w:t>– ступінь реалізації запланованої діяльності з професійного навчання та досягнення запланованих результатів (поставлених цілей) професійного навчання</w:t>
      </w:r>
      <w:r w:rsidR="001600E8" w:rsidRPr="00110147">
        <w:rPr>
          <w:rFonts w:eastAsia="Times New Roman"/>
          <w:sz w:val="28"/>
          <w:szCs w:val="28"/>
        </w:rPr>
        <w:t xml:space="preserve"> учасниками професійного навчання</w:t>
      </w:r>
      <w:r w:rsidRPr="00110147">
        <w:rPr>
          <w:rFonts w:eastAsia="Times New Roman"/>
          <w:sz w:val="28"/>
          <w:szCs w:val="28"/>
        </w:rPr>
        <w:t>, застосування</w:t>
      </w:r>
      <w:r w:rsidR="00034B6F" w:rsidRPr="00110147">
        <w:rPr>
          <w:rFonts w:eastAsia="Times New Roman"/>
          <w:sz w:val="28"/>
          <w:szCs w:val="28"/>
        </w:rPr>
        <w:t xml:space="preserve"> ними </w:t>
      </w:r>
      <w:r w:rsidRPr="00110147">
        <w:rPr>
          <w:rFonts w:eastAsia="Times New Roman"/>
          <w:sz w:val="28"/>
          <w:szCs w:val="28"/>
        </w:rPr>
        <w:t>набутих під час такого навчання нових та</w:t>
      </w:r>
      <w:r w:rsidR="00701DD4" w:rsidRPr="00110147">
        <w:rPr>
          <w:rFonts w:eastAsia="Times New Roman"/>
          <w:sz w:val="28"/>
          <w:szCs w:val="28"/>
        </w:rPr>
        <w:t>/або</w:t>
      </w:r>
      <w:r w:rsidRPr="00110147">
        <w:rPr>
          <w:rFonts w:eastAsia="Times New Roman"/>
          <w:sz w:val="28"/>
          <w:szCs w:val="28"/>
        </w:rPr>
        <w:t xml:space="preserve"> вдосконалення раніше набутих професійних знань, умінь та нави</w:t>
      </w:r>
      <w:r w:rsidR="004E06C7" w:rsidRPr="00110147">
        <w:rPr>
          <w:rFonts w:eastAsia="Times New Roman"/>
          <w:sz w:val="28"/>
          <w:szCs w:val="28"/>
        </w:rPr>
        <w:t xml:space="preserve">чок, що забезпечує відповідний </w:t>
      </w:r>
      <w:r w:rsidRPr="00110147">
        <w:rPr>
          <w:rFonts w:eastAsia="Times New Roman"/>
          <w:sz w:val="28"/>
          <w:szCs w:val="28"/>
        </w:rPr>
        <w:t>рівень професійної кваліфікації для їх професійної діяльності;</w:t>
      </w:r>
    </w:p>
    <w:p w:rsidR="0045052A" w:rsidRPr="00110147" w:rsidRDefault="0048009A" w:rsidP="00B54C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pacing w:val="2"/>
        </w:rPr>
      </w:pPr>
      <w:r w:rsidRPr="00110147">
        <w:rPr>
          <w:rFonts w:eastAsia="Times New Roman"/>
          <w:sz w:val="28"/>
          <w:szCs w:val="28"/>
        </w:rPr>
        <w:lastRenderedPageBreak/>
        <w:t>о</w:t>
      </w:r>
      <w:r w:rsidR="005C71FB" w:rsidRPr="00110147">
        <w:rPr>
          <w:rFonts w:eastAsia="Times New Roman"/>
          <w:sz w:val="28"/>
          <w:szCs w:val="28"/>
        </w:rPr>
        <w:t>цін</w:t>
      </w:r>
      <w:r w:rsidR="001864C9" w:rsidRPr="00110147">
        <w:rPr>
          <w:rFonts w:eastAsia="Times New Roman"/>
          <w:sz w:val="28"/>
          <w:szCs w:val="28"/>
        </w:rPr>
        <w:t>ювання</w:t>
      </w:r>
      <w:r w:rsidRPr="00110147">
        <w:rPr>
          <w:rFonts w:eastAsia="Times New Roman"/>
          <w:sz w:val="28"/>
          <w:szCs w:val="28"/>
        </w:rPr>
        <w:t xml:space="preserve"> результативності професійного навчання (далі – оцін</w:t>
      </w:r>
      <w:r w:rsidR="001864C9" w:rsidRPr="00110147">
        <w:rPr>
          <w:rFonts w:eastAsia="Times New Roman"/>
          <w:sz w:val="28"/>
          <w:szCs w:val="28"/>
        </w:rPr>
        <w:t>ювання</w:t>
      </w:r>
      <w:r w:rsidR="00671990" w:rsidRPr="00110147">
        <w:rPr>
          <w:spacing w:val="2"/>
        </w:rPr>
        <w:t xml:space="preserve"> </w:t>
      </w:r>
      <w:r w:rsidR="00671990" w:rsidRPr="00110147">
        <w:rPr>
          <w:rFonts w:eastAsia="Times New Roman"/>
          <w:spacing w:val="2"/>
          <w:sz w:val="28"/>
          <w:szCs w:val="28"/>
        </w:rPr>
        <w:t>результативності</w:t>
      </w:r>
      <w:r w:rsidRPr="00110147">
        <w:rPr>
          <w:rFonts w:eastAsia="Times New Roman"/>
          <w:spacing w:val="2"/>
          <w:sz w:val="28"/>
          <w:szCs w:val="28"/>
        </w:rPr>
        <w:t>)</w:t>
      </w:r>
      <w:r w:rsidR="005C71FB" w:rsidRPr="00110147">
        <w:rPr>
          <w:rFonts w:eastAsia="Times New Roman"/>
          <w:spacing w:val="2"/>
          <w:sz w:val="28"/>
          <w:szCs w:val="28"/>
        </w:rPr>
        <w:t xml:space="preserve"> – </w:t>
      </w:r>
      <w:r w:rsidR="0041130E" w:rsidRPr="00110147">
        <w:rPr>
          <w:rFonts w:eastAsia="Times New Roman"/>
          <w:spacing w:val="2"/>
          <w:sz w:val="28"/>
          <w:szCs w:val="28"/>
        </w:rPr>
        <w:t xml:space="preserve">інструмент </w:t>
      </w:r>
      <w:r w:rsidR="00A83994" w:rsidRPr="00110147">
        <w:rPr>
          <w:rFonts w:eastAsia="Times New Roman"/>
          <w:spacing w:val="2"/>
          <w:sz w:val="28"/>
          <w:szCs w:val="28"/>
        </w:rPr>
        <w:t xml:space="preserve">управління </w:t>
      </w:r>
      <w:r w:rsidR="00A07AA6" w:rsidRPr="00110147">
        <w:rPr>
          <w:rFonts w:eastAsia="Times New Roman"/>
          <w:spacing w:val="2"/>
          <w:sz w:val="28"/>
          <w:szCs w:val="28"/>
        </w:rPr>
        <w:t xml:space="preserve">персоналом, зокрема </w:t>
      </w:r>
      <w:r w:rsidR="0041130E" w:rsidRPr="00110147">
        <w:rPr>
          <w:rFonts w:eastAsia="Times New Roman"/>
          <w:spacing w:val="2"/>
          <w:sz w:val="28"/>
          <w:szCs w:val="28"/>
        </w:rPr>
        <w:t>професійн</w:t>
      </w:r>
      <w:r w:rsidR="00A83994" w:rsidRPr="00110147">
        <w:rPr>
          <w:rFonts w:eastAsia="Times New Roman"/>
          <w:spacing w:val="2"/>
          <w:sz w:val="28"/>
          <w:szCs w:val="28"/>
        </w:rPr>
        <w:t>им</w:t>
      </w:r>
      <w:r w:rsidR="0041130E" w:rsidRPr="00110147">
        <w:rPr>
          <w:rFonts w:eastAsia="Times New Roman"/>
          <w:spacing w:val="2"/>
          <w:sz w:val="28"/>
          <w:szCs w:val="28"/>
        </w:rPr>
        <w:t xml:space="preserve"> </w:t>
      </w:r>
      <w:r w:rsidR="003A15B0" w:rsidRPr="00110147">
        <w:rPr>
          <w:rFonts w:eastAsia="Times New Roman"/>
          <w:spacing w:val="2"/>
          <w:sz w:val="28"/>
          <w:szCs w:val="28"/>
        </w:rPr>
        <w:t>розвитк</w:t>
      </w:r>
      <w:r w:rsidR="00A83994" w:rsidRPr="00110147">
        <w:rPr>
          <w:rFonts w:eastAsia="Times New Roman"/>
          <w:spacing w:val="2"/>
          <w:sz w:val="28"/>
          <w:szCs w:val="28"/>
        </w:rPr>
        <w:t>ом</w:t>
      </w:r>
      <w:r w:rsidR="003A15B0" w:rsidRPr="00110147">
        <w:rPr>
          <w:rFonts w:eastAsia="Times New Roman"/>
          <w:spacing w:val="2"/>
          <w:sz w:val="28"/>
          <w:szCs w:val="28"/>
        </w:rPr>
        <w:t xml:space="preserve"> учасників професійного навчання</w:t>
      </w:r>
      <w:r w:rsidR="0041130E" w:rsidRPr="00110147">
        <w:rPr>
          <w:rFonts w:eastAsia="Times New Roman"/>
          <w:spacing w:val="2"/>
          <w:sz w:val="28"/>
          <w:szCs w:val="28"/>
        </w:rPr>
        <w:t xml:space="preserve">, </w:t>
      </w:r>
      <w:r w:rsidR="002F06B3" w:rsidRPr="00110147">
        <w:rPr>
          <w:rFonts w:eastAsia="Times New Roman"/>
          <w:spacing w:val="2"/>
          <w:sz w:val="28"/>
          <w:szCs w:val="28"/>
        </w:rPr>
        <w:t>що</w:t>
      </w:r>
      <w:r w:rsidR="0041130E" w:rsidRPr="00110147">
        <w:rPr>
          <w:rFonts w:eastAsia="Times New Roman"/>
          <w:spacing w:val="2"/>
          <w:sz w:val="28"/>
          <w:szCs w:val="28"/>
        </w:rPr>
        <w:t xml:space="preserve"> </w:t>
      </w:r>
      <w:r w:rsidR="00950C5E" w:rsidRPr="00110147">
        <w:rPr>
          <w:rFonts w:eastAsia="Times New Roman"/>
          <w:spacing w:val="2"/>
          <w:sz w:val="28"/>
          <w:szCs w:val="28"/>
        </w:rPr>
        <w:t xml:space="preserve">застосовується службами управління персоналом </w:t>
      </w:r>
      <w:r w:rsidR="008E7F45" w:rsidRPr="00110147">
        <w:rPr>
          <w:rFonts w:eastAsia="Times New Roman"/>
          <w:spacing w:val="2"/>
          <w:sz w:val="28"/>
          <w:szCs w:val="28"/>
        </w:rPr>
        <w:t xml:space="preserve">для </w:t>
      </w:r>
      <w:r w:rsidR="00E15932" w:rsidRPr="00110147">
        <w:rPr>
          <w:rFonts w:eastAsia="Times New Roman"/>
          <w:spacing w:val="2"/>
          <w:sz w:val="28"/>
          <w:szCs w:val="28"/>
        </w:rPr>
        <w:t>визначен</w:t>
      </w:r>
      <w:r w:rsidR="008E7F45" w:rsidRPr="00110147">
        <w:rPr>
          <w:rFonts w:eastAsia="Times New Roman"/>
          <w:spacing w:val="2"/>
          <w:sz w:val="28"/>
          <w:szCs w:val="28"/>
        </w:rPr>
        <w:t>ня</w:t>
      </w:r>
      <w:r w:rsidR="004E7637" w:rsidRPr="00110147">
        <w:rPr>
          <w:rFonts w:eastAsia="Times New Roman"/>
          <w:spacing w:val="2"/>
          <w:sz w:val="28"/>
          <w:szCs w:val="28"/>
        </w:rPr>
        <w:t xml:space="preserve"> </w:t>
      </w:r>
      <w:r w:rsidR="00C4095E" w:rsidRPr="00110147">
        <w:rPr>
          <w:rFonts w:eastAsia="Times New Roman"/>
          <w:spacing w:val="2"/>
          <w:sz w:val="28"/>
          <w:szCs w:val="28"/>
        </w:rPr>
        <w:t>рівня</w:t>
      </w:r>
      <w:r w:rsidR="001F5019" w:rsidRPr="00110147">
        <w:rPr>
          <w:rFonts w:eastAsia="Times New Roman"/>
          <w:spacing w:val="2"/>
          <w:sz w:val="28"/>
          <w:szCs w:val="28"/>
        </w:rPr>
        <w:t xml:space="preserve"> </w:t>
      </w:r>
      <w:r w:rsidR="004E7637" w:rsidRPr="00110147">
        <w:rPr>
          <w:rFonts w:eastAsia="Times New Roman"/>
          <w:spacing w:val="2"/>
          <w:sz w:val="28"/>
          <w:szCs w:val="28"/>
        </w:rPr>
        <w:t>досягн</w:t>
      </w:r>
      <w:r w:rsidR="002F06B3" w:rsidRPr="00110147">
        <w:rPr>
          <w:rFonts w:eastAsia="Times New Roman"/>
          <w:spacing w:val="2"/>
          <w:sz w:val="28"/>
          <w:szCs w:val="28"/>
        </w:rPr>
        <w:t xml:space="preserve">ення </w:t>
      </w:r>
      <w:r w:rsidR="00C4095E" w:rsidRPr="00110147">
        <w:rPr>
          <w:rFonts w:eastAsia="Times New Roman"/>
          <w:spacing w:val="2"/>
          <w:sz w:val="28"/>
          <w:szCs w:val="28"/>
        </w:rPr>
        <w:t>результативності професійного навчання</w:t>
      </w:r>
      <w:r w:rsidR="008E7F45" w:rsidRPr="00110147">
        <w:rPr>
          <w:rFonts w:eastAsia="Times New Roman"/>
          <w:spacing w:val="2"/>
          <w:sz w:val="28"/>
          <w:szCs w:val="28"/>
        </w:rPr>
        <w:t xml:space="preserve"> на основі зібраних, оброблених та проаналізованих фактичних даних (відомостей), підготовки </w:t>
      </w:r>
      <w:r w:rsidR="0069353F" w:rsidRPr="00110147">
        <w:rPr>
          <w:rFonts w:eastAsia="Times New Roman"/>
          <w:spacing w:val="2"/>
          <w:sz w:val="28"/>
          <w:szCs w:val="28"/>
        </w:rPr>
        <w:t xml:space="preserve">звіту про оцінювання результативності та </w:t>
      </w:r>
      <w:r w:rsidR="00732EA8" w:rsidRPr="00110147">
        <w:rPr>
          <w:rFonts w:eastAsia="Times New Roman"/>
          <w:spacing w:val="2"/>
          <w:sz w:val="28"/>
          <w:szCs w:val="28"/>
        </w:rPr>
        <w:t>прийнятт</w:t>
      </w:r>
      <w:r w:rsidR="004C0DF9" w:rsidRPr="00110147">
        <w:rPr>
          <w:rFonts w:eastAsia="Times New Roman"/>
          <w:spacing w:val="2"/>
          <w:sz w:val="28"/>
          <w:szCs w:val="28"/>
        </w:rPr>
        <w:t>я</w:t>
      </w:r>
      <w:r w:rsidR="00732EA8" w:rsidRPr="00110147">
        <w:rPr>
          <w:rFonts w:eastAsia="Times New Roman"/>
          <w:spacing w:val="2"/>
          <w:sz w:val="28"/>
          <w:szCs w:val="28"/>
        </w:rPr>
        <w:t xml:space="preserve"> </w:t>
      </w:r>
      <w:r w:rsidR="004B5228" w:rsidRPr="00110147">
        <w:rPr>
          <w:rFonts w:eastAsia="Times New Roman"/>
          <w:spacing w:val="2"/>
          <w:sz w:val="28"/>
          <w:szCs w:val="28"/>
        </w:rPr>
        <w:t>відповідних</w:t>
      </w:r>
      <w:r w:rsidR="00732EA8" w:rsidRPr="00110147">
        <w:rPr>
          <w:rFonts w:eastAsia="Times New Roman"/>
          <w:spacing w:val="2"/>
          <w:sz w:val="28"/>
          <w:szCs w:val="28"/>
        </w:rPr>
        <w:t xml:space="preserve"> управлінських рішень</w:t>
      </w:r>
      <w:r w:rsidR="008E7F45" w:rsidRPr="00110147">
        <w:rPr>
          <w:rFonts w:eastAsia="Times New Roman"/>
          <w:spacing w:val="2"/>
          <w:sz w:val="28"/>
          <w:szCs w:val="28"/>
        </w:rPr>
        <w:t xml:space="preserve"> щодо</w:t>
      </w:r>
      <w:r w:rsidR="00E4148A" w:rsidRPr="00110147">
        <w:rPr>
          <w:rFonts w:eastAsia="Times New Roman"/>
          <w:spacing w:val="2"/>
          <w:sz w:val="28"/>
          <w:szCs w:val="28"/>
        </w:rPr>
        <w:t xml:space="preserve"> планування та організації професійного навчання</w:t>
      </w:r>
      <w:r w:rsidR="004E7637" w:rsidRPr="00110147">
        <w:rPr>
          <w:rFonts w:eastAsia="Times New Roman"/>
          <w:spacing w:val="2"/>
          <w:sz w:val="28"/>
          <w:szCs w:val="28"/>
        </w:rPr>
        <w:t>;</w:t>
      </w:r>
      <w:r w:rsidR="00013347" w:rsidRPr="00110147">
        <w:rPr>
          <w:spacing w:val="2"/>
        </w:rPr>
        <w:t xml:space="preserve"> </w:t>
      </w:r>
    </w:p>
    <w:p w:rsidR="00473465" w:rsidRPr="00110147" w:rsidRDefault="003D0773" w:rsidP="00B54C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110147">
        <w:rPr>
          <w:rFonts w:eastAsia="Times New Roman"/>
          <w:spacing w:val="2"/>
          <w:sz w:val="28"/>
          <w:szCs w:val="28"/>
        </w:rPr>
        <w:t>п</w:t>
      </w:r>
      <w:r w:rsidR="00473465" w:rsidRPr="00110147">
        <w:rPr>
          <w:rFonts w:eastAsia="Times New Roman"/>
          <w:spacing w:val="2"/>
          <w:sz w:val="28"/>
          <w:szCs w:val="28"/>
        </w:rPr>
        <w:t xml:space="preserve">оказники результативності </w:t>
      </w:r>
      <w:r w:rsidRPr="00110147">
        <w:rPr>
          <w:rFonts w:eastAsia="Times New Roman"/>
          <w:spacing w:val="2"/>
          <w:sz w:val="28"/>
          <w:szCs w:val="28"/>
        </w:rPr>
        <w:t>професійного навчання</w:t>
      </w:r>
      <w:r w:rsidR="000D3A46" w:rsidRPr="00110147">
        <w:rPr>
          <w:rFonts w:eastAsia="Times New Roman"/>
          <w:spacing w:val="2"/>
          <w:sz w:val="28"/>
          <w:szCs w:val="28"/>
        </w:rPr>
        <w:t xml:space="preserve"> (далі – показники результативності)</w:t>
      </w:r>
      <w:r w:rsidR="00473465" w:rsidRPr="00110147">
        <w:rPr>
          <w:rFonts w:eastAsia="Times New Roman"/>
          <w:spacing w:val="2"/>
          <w:sz w:val="28"/>
          <w:szCs w:val="28"/>
        </w:rPr>
        <w:t xml:space="preserve"> –</w:t>
      </w:r>
      <w:r w:rsidR="003A5210" w:rsidRPr="00110147">
        <w:rPr>
          <w:rFonts w:eastAsia="Times New Roman"/>
          <w:spacing w:val="2"/>
          <w:sz w:val="28"/>
          <w:szCs w:val="28"/>
        </w:rPr>
        <w:t xml:space="preserve"> </w:t>
      </w:r>
      <w:r w:rsidR="00473465" w:rsidRPr="00110147">
        <w:rPr>
          <w:rFonts w:eastAsia="Times New Roman"/>
          <w:spacing w:val="2"/>
          <w:sz w:val="28"/>
          <w:szCs w:val="28"/>
        </w:rPr>
        <w:t xml:space="preserve">показники, які відображають ступінь реалізації </w:t>
      </w:r>
      <w:r w:rsidRPr="00110147">
        <w:rPr>
          <w:rFonts w:eastAsia="Times New Roman"/>
          <w:spacing w:val="2"/>
          <w:sz w:val="28"/>
          <w:szCs w:val="28"/>
        </w:rPr>
        <w:t xml:space="preserve">запланованої діяльності з професійного навчання </w:t>
      </w:r>
      <w:r w:rsidR="004E06C7" w:rsidRPr="00110147">
        <w:rPr>
          <w:rFonts w:eastAsia="Times New Roman"/>
          <w:spacing w:val="2"/>
          <w:sz w:val="28"/>
          <w:szCs w:val="28"/>
        </w:rPr>
        <w:t>та</w:t>
      </w:r>
      <w:r w:rsidR="00473465" w:rsidRPr="00110147">
        <w:rPr>
          <w:rFonts w:eastAsia="Times New Roman"/>
          <w:spacing w:val="2"/>
          <w:sz w:val="28"/>
          <w:szCs w:val="28"/>
        </w:rPr>
        <w:t xml:space="preserve"> досягнення запланованих результатів</w:t>
      </w:r>
      <w:r w:rsidRPr="00110147">
        <w:rPr>
          <w:rFonts w:eastAsia="Times New Roman"/>
          <w:spacing w:val="2"/>
          <w:sz w:val="28"/>
          <w:szCs w:val="28"/>
        </w:rPr>
        <w:t xml:space="preserve"> (поставлених цілей) професійного навчання</w:t>
      </w:r>
      <w:r w:rsidR="00C54D6C" w:rsidRPr="00110147">
        <w:rPr>
          <w:rFonts w:eastAsia="Times New Roman"/>
          <w:spacing w:val="2"/>
          <w:sz w:val="28"/>
          <w:szCs w:val="28"/>
        </w:rPr>
        <w:t xml:space="preserve"> учасниками професійного навчання</w:t>
      </w:r>
      <w:r w:rsidR="00D24CFE" w:rsidRPr="00110147">
        <w:rPr>
          <w:rFonts w:eastAsia="Times New Roman"/>
          <w:spacing w:val="2"/>
          <w:sz w:val="28"/>
          <w:szCs w:val="28"/>
        </w:rPr>
        <w:t xml:space="preserve">, </w:t>
      </w:r>
      <w:r w:rsidR="00C54D6C" w:rsidRPr="00110147">
        <w:rPr>
          <w:rFonts w:eastAsia="Times New Roman"/>
          <w:spacing w:val="2"/>
          <w:sz w:val="28"/>
          <w:szCs w:val="28"/>
        </w:rPr>
        <w:t xml:space="preserve">визначаються ними та їхніми безпосередніми керівниками, </w:t>
      </w:r>
      <w:r w:rsidR="00D24CFE" w:rsidRPr="00110147">
        <w:rPr>
          <w:rFonts w:eastAsia="Times New Roman"/>
          <w:spacing w:val="2"/>
          <w:sz w:val="28"/>
          <w:szCs w:val="28"/>
        </w:rPr>
        <w:t xml:space="preserve">а також </w:t>
      </w:r>
      <w:r w:rsidR="00C54D6C" w:rsidRPr="00110147">
        <w:rPr>
          <w:rFonts w:eastAsia="Times New Roman"/>
          <w:spacing w:val="2"/>
          <w:sz w:val="28"/>
          <w:szCs w:val="28"/>
        </w:rPr>
        <w:t>на основі яких</w:t>
      </w:r>
      <w:r w:rsidR="002B40B2" w:rsidRPr="00110147">
        <w:rPr>
          <w:rFonts w:eastAsia="Times New Roman"/>
          <w:spacing w:val="2"/>
          <w:sz w:val="28"/>
          <w:szCs w:val="28"/>
        </w:rPr>
        <w:t xml:space="preserve"> </w:t>
      </w:r>
      <w:r w:rsidR="00772B83" w:rsidRPr="00110147">
        <w:rPr>
          <w:rFonts w:eastAsia="Times New Roman"/>
          <w:spacing w:val="2"/>
          <w:sz w:val="28"/>
          <w:szCs w:val="28"/>
        </w:rPr>
        <w:t>в</w:t>
      </w:r>
      <w:r w:rsidR="00EE3657" w:rsidRPr="00110147">
        <w:rPr>
          <w:rFonts w:eastAsia="Times New Roman"/>
          <w:spacing w:val="2"/>
          <w:sz w:val="28"/>
          <w:szCs w:val="28"/>
        </w:rPr>
        <w:t>становлю</w:t>
      </w:r>
      <w:r w:rsidR="00C54D6C" w:rsidRPr="00110147">
        <w:rPr>
          <w:rFonts w:eastAsia="Times New Roman"/>
          <w:spacing w:val="2"/>
          <w:sz w:val="28"/>
          <w:szCs w:val="28"/>
        </w:rPr>
        <w:t>ються</w:t>
      </w:r>
      <w:r w:rsidR="00772B83" w:rsidRPr="00110147">
        <w:rPr>
          <w:rFonts w:eastAsia="Times New Roman"/>
          <w:spacing w:val="2"/>
          <w:sz w:val="28"/>
          <w:szCs w:val="28"/>
        </w:rPr>
        <w:t xml:space="preserve"> </w:t>
      </w:r>
      <w:r w:rsidR="00EE3657" w:rsidRPr="00110147">
        <w:rPr>
          <w:rFonts w:eastAsia="Times New Roman"/>
          <w:spacing w:val="2"/>
          <w:sz w:val="28"/>
          <w:szCs w:val="28"/>
        </w:rPr>
        <w:t xml:space="preserve">(обраховуються) </w:t>
      </w:r>
      <w:r w:rsidR="00C54D6C" w:rsidRPr="00110147">
        <w:rPr>
          <w:rFonts w:eastAsia="Times New Roman"/>
          <w:spacing w:val="2"/>
          <w:sz w:val="28"/>
          <w:szCs w:val="28"/>
        </w:rPr>
        <w:t xml:space="preserve">рівень </w:t>
      </w:r>
      <w:r w:rsidR="002B26B6" w:rsidRPr="00110147">
        <w:rPr>
          <w:rFonts w:eastAsia="Times New Roman"/>
          <w:spacing w:val="2"/>
          <w:sz w:val="28"/>
          <w:szCs w:val="28"/>
        </w:rPr>
        <w:t>особисто</w:t>
      </w:r>
      <w:r w:rsidR="00EE3657" w:rsidRPr="00110147">
        <w:rPr>
          <w:rFonts w:eastAsia="Times New Roman"/>
          <w:spacing w:val="2"/>
          <w:sz w:val="28"/>
          <w:szCs w:val="28"/>
        </w:rPr>
        <w:t>ї</w:t>
      </w:r>
      <w:r w:rsidR="002B26B6" w:rsidRPr="00110147">
        <w:rPr>
          <w:rFonts w:eastAsia="Times New Roman"/>
          <w:spacing w:val="2"/>
          <w:sz w:val="28"/>
          <w:szCs w:val="28"/>
        </w:rPr>
        <w:t xml:space="preserve"> </w:t>
      </w:r>
      <w:r w:rsidR="00C54D6C" w:rsidRPr="00110147">
        <w:rPr>
          <w:rFonts w:eastAsia="Times New Roman"/>
          <w:spacing w:val="2"/>
          <w:sz w:val="28"/>
          <w:szCs w:val="28"/>
        </w:rPr>
        <w:t>результативн</w:t>
      </w:r>
      <w:r w:rsidR="00EE3657" w:rsidRPr="00110147">
        <w:rPr>
          <w:rFonts w:eastAsia="Times New Roman"/>
          <w:spacing w:val="2"/>
          <w:sz w:val="28"/>
          <w:szCs w:val="28"/>
        </w:rPr>
        <w:t>о</w:t>
      </w:r>
      <w:r w:rsidR="00C54D6C" w:rsidRPr="00110147">
        <w:rPr>
          <w:rFonts w:eastAsia="Times New Roman"/>
          <w:spacing w:val="2"/>
          <w:sz w:val="28"/>
          <w:szCs w:val="28"/>
        </w:rPr>
        <w:t>ст</w:t>
      </w:r>
      <w:r w:rsidR="00EE3657" w:rsidRPr="00110147">
        <w:rPr>
          <w:rFonts w:eastAsia="Times New Roman"/>
          <w:spacing w:val="2"/>
          <w:sz w:val="28"/>
          <w:szCs w:val="28"/>
        </w:rPr>
        <w:t>і</w:t>
      </w:r>
      <w:r w:rsidR="00C54D6C" w:rsidRPr="00110147">
        <w:rPr>
          <w:rFonts w:eastAsia="Times New Roman"/>
          <w:spacing w:val="2"/>
          <w:sz w:val="28"/>
          <w:szCs w:val="28"/>
        </w:rPr>
        <w:t xml:space="preserve"> професійного навчання</w:t>
      </w:r>
      <w:r w:rsidR="004E06C7" w:rsidRPr="00110147">
        <w:rPr>
          <w:rFonts w:eastAsia="Times New Roman"/>
          <w:spacing w:val="2"/>
          <w:sz w:val="28"/>
          <w:szCs w:val="28"/>
        </w:rPr>
        <w:t xml:space="preserve"> учасника професійного навчання</w:t>
      </w:r>
      <w:r w:rsidR="00C54D6C" w:rsidRPr="00110147">
        <w:rPr>
          <w:rFonts w:eastAsia="Times New Roman"/>
          <w:spacing w:val="2"/>
          <w:sz w:val="28"/>
          <w:szCs w:val="28"/>
        </w:rPr>
        <w:t xml:space="preserve"> та </w:t>
      </w:r>
      <w:r w:rsidR="00772B83" w:rsidRPr="00110147">
        <w:rPr>
          <w:rFonts w:eastAsia="Times New Roman"/>
          <w:spacing w:val="2"/>
          <w:sz w:val="28"/>
          <w:szCs w:val="28"/>
        </w:rPr>
        <w:t>загальн</w:t>
      </w:r>
      <w:r w:rsidR="00C54D6C" w:rsidRPr="00110147">
        <w:rPr>
          <w:rFonts w:eastAsia="Times New Roman"/>
          <w:spacing w:val="2"/>
          <w:sz w:val="28"/>
          <w:szCs w:val="28"/>
        </w:rPr>
        <w:t>а</w:t>
      </w:r>
      <w:r w:rsidR="00772B83" w:rsidRPr="00110147">
        <w:rPr>
          <w:rFonts w:eastAsia="Times New Roman"/>
          <w:spacing w:val="2"/>
          <w:sz w:val="28"/>
          <w:szCs w:val="28"/>
        </w:rPr>
        <w:t xml:space="preserve"> результативн</w:t>
      </w:r>
      <w:r w:rsidR="00C54D6C" w:rsidRPr="00110147">
        <w:rPr>
          <w:rFonts w:eastAsia="Times New Roman"/>
          <w:spacing w:val="2"/>
          <w:sz w:val="28"/>
          <w:szCs w:val="28"/>
        </w:rPr>
        <w:t>ість</w:t>
      </w:r>
      <w:r w:rsidR="00772B83" w:rsidRPr="00110147">
        <w:rPr>
          <w:rFonts w:eastAsia="Times New Roman"/>
          <w:spacing w:val="2"/>
          <w:sz w:val="28"/>
          <w:szCs w:val="28"/>
        </w:rPr>
        <w:t xml:space="preserve"> </w:t>
      </w:r>
      <w:r w:rsidR="004E06C7" w:rsidRPr="00110147">
        <w:rPr>
          <w:rFonts w:eastAsia="Times New Roman"/>
          <w:spacing w:val="2"/>
          <w:sz w:val="28"/>
          <w:szCs w:val="28"/>
        </w:rPr>
        <w:t>і</w:t>
      </w:r>
      <w:r w:rsidR="00772B83" w:rsidRPr="00110147">
        <w:rPr>
          <w:rFonts w:eastAsia="Times New Roman"/>
          <w:spacing w:val="2"/>
          <w:sz w:val="28"/>
          <w:szCs w:val="28"/>
        </w:rPr>
        <w:t xml:space="preserve"> практичн</w:t>
      </w:r>
      <w:r w:rsidR="00C54D6C" w:rsidRPr="00110147">
        <w:rPr>
          <w:rFonts w:eastAsia="Times New Roman"/>
          <w:spacing w:val="2"/>
          <w:sz w:val="28"/>
          <w:szCs w:val="28"/>
        </w:rPr>
        <w:t>а</w:t>
      </w:r>
      <w:r w:rsidR="00772B83" w:rsidRPr="00110147">
        <w:rPr>
          <w:rFonts w:eastAsia="Times New Roman"/>
          <w:spacing w:val="2"/>
          <w:sz w:val="28"/>
          <w:szCs w:val="28"/>
        </w:rPr>
        <w:t xml:space="preserve"> цінн</w:t>
      </w:r>
      <w:r w:rsidR="00C54D6C" w:rsidRPr="00110147">
        <w:rPr>
          <w:rFonts w:eastAsia="Times New Roman"/>
          <w:spacing w:val="2"/>
          <w:sz w:val="28"/>
          <w:szCs w:val="28"/>
        </w:rPr>
        <w:t>ість</w:t>
      </w:r>
      <w:r w:rsidR="00772B83" w:rsidRPr="00110147">
        <w:rPr>
          <w:rFonts w:eastAsia="Times New Roman"/>
          <w:spacing w:val="2"/>
          <w:sz w:val="28"/>
          <w:szCs w:val="28"/>
        </w:rPr>
        <w:t xml:space="preserve"> професійного навчання</w:t>
      </w:r>
      <w:r w:rsidR="00EE3657" w:rsidRPr="00110147">
        <w:rPr>
          <w:spacing w:val="2"/>
        </w:rPr>
        <w:t xml:space="preserve"> </w:t>
      </w:r>
      <w:r w:rsidR="00EE3657" w:rsidRPr="00110147">
        <w:rPr>
          <w:rFonts w:eastAsia="Times New Roman"/>
          <w:spacing w:val="2"/>
          <w:sz w:val="28"/>
          <w:szCs w:val="28"/>
        </w:rPr>
        <w:t>учасників професійного навчання</w:t>
      </w:r>
      <w:r w:rsidR="00772B83" w:rsidRPr="00110147">
        <w:rPr>
          <w:rFonts w:eastAsia="Times New Roman"/>
          <w:spacing w:val="2"/>
          <w:sz w:val="28"/>
          <w:szCs w:val="28"/>
        </w:rPr>
        <w:t xml:space="preserve"> в цілому на рівні державного органу</w:t>
      </w:r>
      <w:r w:rsidR="00946FE8" w:rsidRPr="00110147">
        <w:rPr>
          <w:rFonts w:eastAsia="Times New Roman"/>
          <w:spacing w:val="2"/>
          <w:sz w:val="28"/>
          <w:szCs w:val="28"/>
        </w:rPr>
        <w:t xml:space="preserve"> або</w:t>
      </w:r>
      <w:r w:rsidR="004E06C7" w:rsidRPr="00110147">
        <w:rPr>
          <w:rFonts w:eastAsia="Times New Roman"/>
          <w:spacing w:val="2"/>
          <w:sz w:val="28"/>
          <w:szCs w:val="28"/>
        </w:rPr>
        <w:t xml:space="preserve"> </w:t>
      </w:r>
      <w:r w:rsidR="00772B83" w:rsidRPr="00110147">
        <w:rPr>
          <w:rFonts w:eastAsia="Times New Roman"/>
          <w:spacing w:val="2"/>
          <w:sz w:val="28"/>
          <w:szCs w:val="28"/>
        </w:rPr>
        <w:t>органу місцевого самоврядування</w:t>
      </w:r>
      <w:r w:rsidR="00C54D6C" w:rsidRPr="00110147">
        <w:rPr>
          <w:rFonts w:eastAsia="Times New Roman"/>
          <w:spacing w:val="2"/>
          <w:sz w:val="28"/>
          <w:szCs w:val="28"/>
        </w:rPr>
        <w:t>;</w:t>
      </w:r>
    </w:p>
    <w:p w:rsidR="00260A89" w:rsidRPr="00110147" w:rsidRDefault="00260A89" w:rsidP="00B54C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110147">
        <w:rPr>
          <w:rFonts w:eastAsia="Times New Roman"/>
          <w:spacing w:val="2"/>
          <w:sz w:val="28"/>
          <w:szCs w:val="28"/>
        </w:rPr>
        <w:t>інструмент</w:t>
      </w:r>
      <w:r w:rsidR="000D3A46" w:rsidRPr="00110147">
        <w:rPr>
          <w:rFonts w:eastAsia="Times New Roman"/>
          <w:spacing w:val="2"/>
          <w:sz w:val="28"/>
          <w:szCs w:val="28"/>
        </w:rPr>
        <w:t>и</w:t>
      </w:r>
      <w:r w:rsidRPr="00110147">
        <w:rPr>
          <w:rFonts w:eastAsia="Times New Roman"/>
          <w:spacing w:val="2"/>
          <w:sz w:val="28"/>
          <w:szCs w:val="28"/>
        </w:rPr>
        <w:t xml:space="preserve"> </w:t>
      </w:r>
      <w:r w:rsidR="00015DAA" w:rsidRPr="00110147">
        <w:rPr>
          <w:rFonts w:eastAsia="Times New Roman"/>
          <w:spacing w:val="2"/>
          <w:sz w:val="28"/>
          <w:szCs w:val="28"/>
        </w:rPr>
        <w:t xml:space="preserve">проведення </w:t>
      </w:r>
      <w:r w:rsidRPr="00110147">
        <w:rPr>
          <w:rFonts w:eastAsia="Times New Roman"/>
          <w:spacing w:val="2"/>
          <w:sz w:val="28"/>
          <w:szCs w:val="28"/>
        </w:rPr>
        <w:t xml:space="preserve">оцінювання </w:t>
      </w:r>
      <w:r w:rsidR="000D3A46" w:rsidRPr="00110147">
        <w:rPr>
          <w:rFonts w:eastAsia="Times New Roman"/>
          <w:spacing w:val="2"/>
          <w:sz w:val="28"/>
          <w:szCs w:val="28"/>
        </w:rPr>
        <w:t>результативності</w:t>
      </w:r>
      <w:r w:rsidR="00015DAA" w:rsidRPr="00110147">
        <w:rPr>
          <w:rFonts w:eastAsia="Times New Roman"/>
          <w:b/>
          <w:spacing w:val="2"/>
          <w:sz w:val="28"/>
          <w:szCs w:val="28"/>
        </w:rPr>
        <w:t xml:space="preserve"> </w:t>
      </w:r>
      <w:r w:rsidR="000D3A46" w:rsidRPr="00110147">
        <w:rPr>
          <w:rFonts w:eastAsia="Times New Roman"/>
          <w:spacing w:val="2"/>
          <w:sz w:val="28"/>
          <w:szCs w:val="28"/>
        </w:rPr>
        <w:t>–</w:t>
      </w:r>
      <w:r w:rsidR="009935D3" w:rsidRPr="00110147">
        <w:rPr>
          <w:rFonts w:eastAsia="Times New Roman"/>
          <w:spacing w:val="2"/>
          <w:sz w:val="28"/>
          <w:szCs w:val="28"/>
        </w:rPr>
        <w:t xml:space="preserve"> </w:t>
      </w:r>
      <w:r w:rsidRPr="00110147">
        <w:rPr>
          <w:rFonts w:eastAsia="Times New Roman"/>
          <w:spacing w:val="2"/>
          <w:sz w:val="28"/>
          <w:szCs w:val="28"/>
        </w:rPr>
        <w:t>метод</w:t>
      </w:r>
      <w:r w:rsidR="00D26BCB" w:rsidRPr="00110147">
        <w:rPr>
          <w:rFonts w:eastAsia="Times New Roman"/>
          <w:spacing w:val="2"/>
          <w:sz w:val="28"/>
          <w:szCs w:val="28"/>
        </w:rPr>
        <w:t>и, засоби</w:t>
      </w:r>
      <w:r w:rsidRPr="00110147">
        <w:rPr>
          <w:rFonts w:eastAsia="Times New Roman"/>
          <w:spacing w:val="2"/>
          <w:sz w:val="28"/>
          <w:szCs w:val="28"/>
        </w:rPr>
        <w:t xml:space="preserve"> і процедур</w:t>
      </w:r>
      <w:r w:rsidR="00D26BCB" w:rsidRPr="00110147">
        <w:rPr>
          <w:rFonts w:eastAsia="Times New Roman"/>
          <w:spacing w:val="2"/>
          <w:sz w:val="28"/>
          <w:szCs w:val="28"/>
        </w:rPr>
        <w:t>и</w:t>
      </w:r>
      <w:r w:rsidRPr="00110147">
        <w:rPr>
          <w:rFonts w:eastAsia="Times New Roman"/>
          <w:spacing w:val="2"/>
          <w:sz w:val="28"/>
          <w:szCs w:val="28"/>
        </w:rPr>
        <w:t xml:space="preserve"> </w:t>
      </w:r>
      <w:r w:rsidR="00CB451E" w:rsidRPr="00110147">
        <w:rPr>
          <w:rFonts w:eastAsia="Times New Roman"/>
          <w:spacing w:val="2"/>
          <w:sz w:val="28"/>
          <w:szCs w:val="28"/>
        </w:rPr>
        <w:t>оцінювання результативності</w:t>
      </w:r>
      <w:r w:rsidR="00015DAA" w:rsidRPr="00110147">
        <w:rPr>
          <w:spacing w:val="2"/>
        </w:rPr>
        <w:t xml:space="preserve"> </w:t>
      </w:r>
      <w:r w:rsidR="00015DAA" w:rsidRPr="00110147">
        <w:rPr>
          <w:rFonts w:eastAsia="Times New Roman"/>
          <w:spacing w:val="2"/>
          <w:sz w:val="28"/>
          <w:szCs w:val="28"/>
        </w:rPr>
        <w:t>учасників професійного навчання</w:t>
      </w:r>
      <w:r w:rsidR="00CB451E" w:rsidRPr="00110147">
        <w:rPr>
          <w:rFonts w:eastAsia="Times New Roman"/>
          <w:spacing w:val="2"/>
          <w:sz w:val="28"/>
          <w:szCs w:val="28"/>
        </w:rPr>
        <w:t>, що</w:t>
      </w:r>
      <w:r w:rsidRPr="00110147">
        <w:rPr>
          <w:rFonts w:eastAsia="Times New Roman"/>
          <w:spacing w:val="2"/>
          <w:sz w:val="28"/>
          <w:szCs w:val="28"/>
        </w:rPr>
        <w:t xml:space="preserve"> відповіда</w:t>
      </w:r>
      <w:r w:rsidR="00CB451E" w:rsidRPr="00110147">
        <w:rPr>
          <w:rFonts w:eastAsia="Times New Roman"/>
          <w:spacing w:val="2"/>
          <w:sz w:val="28"/>
          <w:szCs w:val="28"/>
        </w:rPr>
        <w:t>є</w:t>
      </w:r>
      <w:r w:rsidRPr="00110147">
        <w:rPr>
          <w:rFonts w:eastAsia="Times New Roman"/>
          <w:spacing w:val="2"/>
          <w:sz w:val="28"/>
          <w:szCs w:val="28"/>
        </w:rPr>
        <w:t xml:space="preserve"> </w:t>
      </w:r>
      <w:r w:rsidR="00CB451E" w:rsidRPr="00110147">
        <w:rPr>
          <w:rFonts w:eastAsia="Times New Roman"/>
          <w:spacing w:val="2"/>
          <w:sz w:val="28"/>
          <w:szCs w:val="28"/>
        </w:rPr>
        <w:t>меті, завданням</w:t>
      </w:r>
      <w:r w:rsidR="00015DAA" w:rsidRPr="00110147">
        <w:rPr>
          <w:rFonts w:eastAsia="Times New Roman"/>
          <w:spacing w:val="2"/>
          <w:sz w:val="28"/>
          <w:szCs w:val="28"/>
        </w:rPr>
        <w:t xml:space="preserve"> </w:t>
      </w:r>
      <w:r w:rsidR="004E06C7" w:rsidRPr="00110147">
        <w:rPr>
          <w:rFonts w:eastAsia="Times New Roman"/>
          <w:spacing w:val="2"/>
          <w:sz w:val="28"/>
          <w:szCs w:val="28"/>
        </w:rPr>
        <w:t>і</w:t>
      </w:r>
      <w:r w:rsidR="00015DAA" w:rsidRPr="00110147">
        <w:rPr>
          <w:rFonts w:eastAsia="Times New Roman"/>
          <w:spacing w:val="2"/>
          <w:sz w:val="28"/>
          <w:szCs w:val="28"/>
        </w:rPr>
        <w:t xml:space="preserve"> принципам</w:t>
      </w:r>
      <w:r w:rsidR="00CB451E" w:rsidRPr="00110147">
        <w:rPr>
          <w:rFonts w:eastAsia="Times New Roman"/>
          <w:spacing w:val="2"/>
          <w:sz w:val="28"/>
          <w:szCs w:val="28"/>
        </w:rPr>
        <w:t xml:space="preserve"> </w:t>
      </w:r>
      <w:r w:rsidR="00015DAA" w:rsidRPr="00110147">
        <w:rPr>
          <w:rFonts w:eastAsia="Times New Roman"/>
          <w:spacing w:val="2"/>
          <w:sz w:val="28"/>
          <w:szCs w:val="28"/>
        </w:rPr>
        <w:t>оцінювання результативності</w:t>
      </w:r>
      <w:r w:rsidR="00EE3657" w:rsidRPr="00110147">
        <w:rPr>
          <w:rFonts w:eastAsia="Times New Roman"/>
          <w:spacing w:val="2"/>
          <w:sz w:val="28"/>
          <w:szCs w:val="28"/>
        </w:rPr>
        <w:t>;</w:t>
      </w:r>
    </w:p>
    <w:p w:rsidR="00B57AA2" w:rsidRPr="00110147" w:rsidRDefault="00B57AA2" w:rsidP="00B54C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pacing w:val="2"/>
          <w:sz w:val="28"/>
          <w:szCs w:val="28"/>
        </w:rPr>
      </w:pPr>
      <w:r w:rsidRPr="00110147">
        <w:rPr>
          <w:rFonts w:eastAsia="Times New Roman"/>
          <w:spacing w:val="2"/>
          <w:sz w:val="28"/>
          <w:szCs w:val="28"/>
        </w:rPr>
        <w:t>анкета</w:t>
      </w:r>
      <w:r w:rsidRPr="00110147">
        <w:rPr>
          <w:rFonts w:eastAsia="Times New Roman"/>
          <w:b/>
          <w:spacing w:val="2"/>
          <w:sz w:val="28"/>
          <w:szCs w:val="28"/>
        </w:rPr>
        <w:t xml:space="preserve"> </w:t>
      </w:r>
      <w:r w:rsidRPr="00110147">
        <w:rPr>
          <w:rFonts w:eastAsia="Times New Roman"/>
          <w:spacing w:val="2"/>
          <w:sz w:val="28"/>
          <w:szCs w:val="28"/>
        </w:rPr>
        <w:t>– документ встановленої форми для проведення опитування</w:t>
      </w:r>
      <w:r w:rsidR="004B5228" w:rsidRPr="00110147">
        <w:rPr>
          <w:spacing w:val="2"/>
        </w:rPr>
        <w:t xml:space="preserve"> </w:t>
      </w:r>
      <w:r w:rsidR="004B5228" w:rsidRPr="00110147">
        <w:rPr>
          <w:rFonts w:eastAsia="Times New Roman"/>
          <w:spacing w:val="2"/>
          <w:sz w:val="28"/>
          <w:szCs w:val="28"/>
        </w:rPr>
        <w:t>учасника професійного навчання та його безпосереднього керівника</w:t>
      </w:r>
      <w:r w:rsidRPr="00110147">
        <w:rPr>
          <w:rFonts w:eastAsia="Times New Roman"/>
          <w:spacing w:val="2"/>
          <w:sz w:val="28"/>
          <w:szCs w:val="28"/>
        </w:rPr>
        <w:t xml:space="preserve">, що містить перелік тверджень, необхідних для </w:t>
      </w:r>
      <w:r w:rsidR="004B5228" w:rsidRPr="00110147">
        <w:rPr>
          <w:rFonts w:eastAsia="Times New Roman"/>
          <w:spacing w:val="2"/>
          <w:sz w:val="28"/>
          <w:szCs w:val="28"/>
        </w:rPr>
        <w:t xml:space="preserve">оцінювання </w:t>
      </w:r>
      <w:r w:rsidRPr="00110147">
        <w:rPr>
          <w:rFonts w:eastAsia="Times New Roman"/>
          <w:spacing w:val="2"/>
          <w:sz w:val="28"/>
          <w:szCs w:val="28"/>
        </w:rPr>
        <w:t>результативності професійного навчання учасника професійного навчання</w:t>
      </w:r>
      <w:r w:rsidR="006E118A" w:rsidRPr="00110147">
        <w:rPr>
          <w:rFonts w:eastAsia="Times New Roman"/>
          <w:spacing w:val="2"/>
          <w:sz w:val="28"/>
          <w:szCs w:val="28"/>
        </w:rPr>
        <w:t>;</w:t>
      </w:r>
    </w:p>
    <w:p w:rsidR="006E118A" w:rsidRPr="00110147" w:rsidRDefault="006E118A" w:rsidP="00B54C6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 w:rsidRPr="00110147">
        <w:rPr>
          <w:rFonts w:eastAsia="Times New Roman"/>
          <w:spacing w:val="2"/>
          <w:sz w:val="28"/>
          <w:szCs w:val="28"/>
        </w:rPr>
        <w:t xml:space="preserve">ваговий коефіцієнт – числовий коефіцієнт, параметр, що відображає значимість, відносну важливість, «вагу» </w:t>
      </w:r>
      <w:r w:rsidR="00D96115" w:rsidRPr="00110147">
        <w:rPr>
          <w:rFonts w:eastAsia="Times New Roman"/>
          <w:spacing w:val="2"/>
          <w:sz w:val="28"/>
          <w:szCs w:val="28"/>
        </w:rPr>
        <w:t xml:space="preserve">певного </w:t>
      </w:r>
      <w:r w:rsidRPr="00110147">
        <w:rPr>
          <w:rFonts w:eastAsia="Times New Roman"/>
          <w:spacing w:val="2"/>
          <w:sz w:val="28"/>
          <w:szCs w:val="28"/>
        </w:rPr>
        <w:t xml:space="preserve">показника результативності професійного навчання </w:t>
      </w:r>
      <w:r w:rsidRPr="00110147">
        <w:rPr>
          <w:rFonts w:eastAsia="Times New Roman"/>
          <w:color w:val="000000" w:themeColor="text1"/>
          <w:spacing w:val="2"/>
          <w:sz w:val="28"/>
          <w:szCs w:val="28"/>
        </w:rPr>
        <w:t>порівняно з іншими показниками, які впливають на процес оцінювання результативності</w:t>
      </w:r>
      <w:r w:rsidR="006B5AB4" w:rsidRPr="00110147">
        <w:rPr>
          <w:rFonts w:eastAsia="Times New Roman"/>
          <w:color w:val="000000" w:themeColor="text1"/>
          <w:spacing w:val="2"/>
          <w:sz w:val="28"/>
          <w:szCs w:val="28"/>
        </w:rPr>
        <w:t>;</w:t>
      </w:r>
    </w:p>
    <w:p w:rsidR="00D145E5" w:rsidRPr="00110147" w:rsidRDefault="006B5AB4" w:rsidP="00D145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10147">
        <w:rPr>
          <w:rFonts w:eastAsia="Times New Roman"/>
          <w:spacing w:val="2"/>
          <w:sz w:val="28"/>
          <w:szCs w:val="28"/>
        </w:rPr>
        <w:t xml:space="preserve">звітний рік </w:t>
      </w:r>
      <w:r w:rsidR="00D145E5" w:rsidRPr="00110147">
        <w:rPr>
          <w:rFonts w:eastAsia="Times New Roman"/>
          <w:spacing w:val="2"/>
          <w:sz w:val="28"/>
          <w:szCs w:val="28"/>
        </w:rPr>
        <w:t>–</w:t>
      </w:r>
      <w:r w:rsidRPr="00110147">
        <w:rPr>
          <w:rFonts w:eastAsia="Times New Roman"/>
          <w:spacing w:val="2"/>
          <w:sz w:val="28"/>
          <w:szCs w:val="28"/>
        </w:rPr>
        <w:t xml:space="preserve"> </w:t>
      </w:r>
      <w:r w:rsidR="00D145E5" w:rsidRPr="00110147">
        <w:rPr>
          <w:rFonts w:eastAsia="Times New Roman"/>
          <w:spacing w:val="2"/>
          <w:sz w:val="28"/>
          <w:szCs w:val="28"/>
        </w:rPr>
        <w:t xml:space="preserve">період з 01 січня по 31 грудня </w:t>
      </w:r>
      <w:r w:rsidR="00D145E5" w:rsidRPr="00110147">
        <w:rPr>
          <w:sz w:val="28"/>
          <w:szCs w:val="28"/>
        </w:rPr>
        <w:t xml:space="preserve">року, в якому </w:t>
      </w:r>
      <w:r w:rsidR="001D6BDD" w:rsidRPr="00110147">
        <w:rPr>
          <w:sz w:val="28"/>
          <w:szCs w:val="28"/>
        </w:rPr>
        <w:t>відбува</w:t>
      </w:r>
      <w:r w:rsidR="00D145E5" w:rsidRPr="00110147">
        <w:rPr>
          <w:sz w:val="28"/>
          <w:szCs w:val="28"/>
        </w:rPr>
        <w:t xml:space="preserve">лося професійне навчання </w:t>
      </w:r>
      <w:r w:rsidR="007D6D6F" w:rsidRPr="00110147">
        <w:rPr>
          <w:sz w:val="28"/>
          <w:szCs w:val="28"/>
        </w:rPr>
        <w:t xml:space="preserve">учасників професійного навчання </w:t>
      </w:r>
      <w:r w:rsidR="00D145E5" w:rsidRPr="00110147">
        <w:rPr>
          <w:sz w:val="28"/>
          <w:szCs w:val="28"/>
        </w:rPr>
        <w:t>та</w:t>
      </w:r>
      <w:r w:rsidR="001D6BDD" w:rsidRPr="00110147">
        <w:rPr>
          <w:sz w:val="28"/>
          <w:szCs w:val="28"/>
        </w:rPr>
        <w:t>/або</w:t>
      </w:r>
      <w:r w:rsidR="00D145E5" w:rsidRPr="00110147">
        <w:rPr>
          <w:sz w:val="28"/>
          <w:szCs w:val="28"/>
        </w:rPr>
        <w:t xml:space="preserve"> виконувалися </w:t>
      </w:r>
      <w:r w:rsidR="00F708DC" w:rsidRPr="00110147">
        <w:rPr>
          <w:sz w:val="28"/>
          <w:szCs w:val="28"/>
          <w:shd w:val="clear" w:color="auto" w:fill="FFFFFF"/>
        </w:rPr>
        <w:t>індивідуальні програми підвищення рівня професійної компетентності/індивідуальні програми професійного розвитку</w:t>
      </w:r>
      <w:r w:rsidR="00D145E5" w:rsidRPr="00110147">
        <w:rPr>
          <w:sz w:val="28"/>
          <w:szCs w:val="28"/>
        </w:rPr>
        <w:t xml:space="preserve"> державних службовців (</w:t>
      </w:r>
      <w:r w:rsidR="00870B2C" w:rsidRPr="00110147">
        <w:rPr>
          <w:sz w:val="28"/>
          <w:szCs w:val="28"/>
        </w:rPr>
        <w:t xml:space="preserve">далі – </w:t>
      </w:r>
      <w:r w:rsidR="00D145E5" w:rsidRPr="00110147">
        <w:rPr>
          <w:sz w:val="28"/>
          <w:szCs w:val="28"/>
        </w:rPr>
        <w:t>індивідуальн</w:t>
      </w:r>
      <w:r w:rsidR="00870B2C" w:rsidRPr="00110147">
        <w:rPr>
          <w:sz w:val="28"/>
          <w:szCs w:val="28"/>
        </w:rPr>
        <w:t>а</w:t>
      </w:r>
      <w:r w:rsidR="00D145E5" w:rsidRPr="00110147">
        <w:rPr>
          <w:sz w:val="28"/>
          <w:szCs w:val="28"/>
        </w:rPr>
        <w:t xml:space="preserve"> програм</w:t>
      </w:r>
      <w:r w:rsidR="00870B2C" w:rsidRPr="00110147">
        <w:rPr>
          <w:sz w:val="28"/>
          <w:szCs w:val="28"/>
        </w:rPr>
        <w:t>а</w:t>
      </w:r>
      <w:r w:rsidR="00D145E5" w:rsidRPr="00110147">
        <w:rPr>
          <w:sz w:val="28"/>
          <w:szCs w:val="28"/>
        </w:rPr>
        <w:t xml:space="preserve"> професійного розвитку).</w:t>
      </w:r>
    </w:p>
    <w:p w:rsidR="00510B90" w:rsidRPr="00110147" w:rsidRDefault="00270237" w:rsidP="00D145E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110147">
        <w:rPr>
          <w:rFonts w:eastAsia="Times New Roman"/>
          <w:spacing w:val="2"/>
          <w:sz w:val="28"/>
          <w:szCs w:val="28"/>
        </w:rPr>
        <w:t xml:space="preserve">Інші терміни, які використано у цій Методиці, вжито у значеннях, наведених у Законах України </w:t>
      </w:r>
      <w:r w:rsidR="005C71FB" w:rsidRPr="00110147">
        <w:rPr>
          <w:rFonts w:eastAsia="Times New Roman"/>
          <w:spacing w:val="2"/>
          <w:sz w:val="28"/>
          <w:szCs w:val="28"/>
        </w:rPr>
        <w:t>«Про державну службу»</w:t>
      </w:r>
      <w:r w:rsidR="00386CEC" w:rsidRPr="00110147">
        <w:rPr>
          <w:rFonts w:eastAsia="Times New Roman"/>
          <w:spacing w:val="2"/>
          <w:sz w:val="28"/>
          <w:szCs w:val="28"/>
        </w:rPr>
        <w:t xml:space="preserve"> </w:t>
      </w:r>
      <w:r w:rsidRPr="00110147">
        <w:rPr>
          <w:rFonts w:eastAsia="Times New Roman"/>
          <w:spacing w:val="2"/>
          <w:sz w:val="28"/>
          <w:szCs w:val="28"/>
        </w:rPr>
        <w:t xml:space="preserve">та «Про службу в органах місцевого самоврядування», </w:t>
      </w:r>
      <w:r w:rsidR="00851424" w:rsidRPr="00110147">
        <w:rPr>
          <w:rFonts w:eastAsia="Times New Roman"/>
          <w:spacing w:val="2"/>
          <w:sz w:val="28"/>
          <w:szCs w:val="28"/>
        </w:rPr>
        <w:t xml:space="preserve">Положенні про систему професійного навчання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рад, затвердженого </w:t>
      </w:r>
      <w:r w:rsidRPr="00110147">
        <w:rPr>
          <w:rFonts w:eastAsia="Times New Roman"/>
          <w:spacing w:val="2"/>
          <w:sz w:val="28"/>
          <w:szCs w:val="28"/>
        </w:rPr>
        <w:t>постанов</w:t>
      </w:r>
      <w:r w:rsidR="00851424" w:rsidRPr="00110147">
        <w:rPr>
          <w:rFonts w:eastAsia="Times New Roman"/>
          <w:spacing w:val="2"/>
          <w:sz w:val="28"/>
          <w:szCs w:val="28"/>
        </w:rPr>
        <w:t>ою</w:t>
      </w:r>
      <w:r w:rsidRPr="00110147">
        <w:rPr>
          <w:rFonts w:eastAsia="Times New Roman"/>
          <w:spacing w:val="2"/>
          <w:sz w:val="28"/>
          <w:szCs w:val="28"/>
        </w:rPr>
        <w:t xml:space="preserve"> Кабінету Міністрів України від 06 лютого 2019 р</w:t>
      </w:r>
      <w:r w:rsidR="008A7FD1" w:rsidRPr="00110147">
        <w:rPr>
          <w:rFonts w:eastAsia="Times New Roman"/>
          <w:spacing w:val="2"/>
          <w:sz w:val="28"/>
          <w:szCs w:val="28"/>
        </w:rPr>
        <w:t>оку</w:t>
      </w:r>
      <w:r w:rsidRPr="00110147">
        <w:rPr>
          <w:rFonts w:eastAsia="Times New Roman"/>
          <w:spacing w:val="2"/>
          <w:sz w:val="28"/>
          <w:szCs w:val="28"/>
        </w:rPr>
        <w:t xml:space="preserve"> № 106</w:t>
      </w:r>
      <w:r w:rsidR="00851424" w:rsidRPr="00110147">
        <w:rPr>
          <w:rFonts w:eastAsia="Times New Roman"/>
          <w:spacing w:val="2"/>
          <w:sz w:val="28"/>
          <w:szCs w:val="28"/>
        </w:rPr>
        <w:t>, Типовому положенні про службу управління персоналом державного органу, затвердженого наказом НАДС від 03 березня 2016 р</w:t>
      </w:r>
      <w:r w:rsidR="008A7FD1" w:rsidRPr="00110147">
        <w:rPr>
          <w:rFonts w:eastAsia="Times New Roman"/>
          <w:spacing w:val="2"/>
          <w:sz w:val="28"/>
          <w:szCs w:val="28"/>
        </w:rPr>
        <w:t>оку</w:t>
      </w:r>
      <w:r w:rsidR="00851424" w:rsidRPr="00110147">
        <w:rPr>
          <w:rFonts w:eastAsia="Times New Roman"/>
          <w:spacing w:val="2"/>
          <w:sz w:val="28"/>
          <w:szCs w:val="28"/>
        </w:rPr>
        <w:t xml:space="preserve"> № 47, зареєстрованого </w:t>
      </w:r>
      <w:r w:rsidR="00851424" w:rsidRPr="00110147">
        <w:rPr>
          <w:rFonts w:eastAsia="Times New Roman"/>
          <w:sz w:val="28"/>
          <w:szCs w:val="28"/>
        </w:rPr>
        <w:t>в Міністерстві юстиції України 23 березня 2016 р</w:t>
      </w:r>
      <w:r w:rsidR="008A7FD1" w:rsidRPr="00110147">
        <w:rPr>
          <w:rFonts w:eastAsia="Times New Roman"/>
          <w:sz w:val="28"/>
          <w:szCs w:val="28"/>
        </w:rPr>
        <w:t>оку</w:t>
      </w:r>
      <w:r w:rsidR="00851424" w:rsidRPr="00110147">
        <w:rPr>
          <w:rFonts w:eastAsia="Times New Roman"/>
          <w:sz w:val="28"/>
          <w:szCs w:val="28"/>
        </w:rPr>
        <w:t xml:space="preserve"> за № 438/28568.</w:t>
      </w:r>
    </w:p>
    <w:p w:rsidR="0048009A" w:rsidRPr="00110147" w:rsidRDefault="0048009A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center"/>
        <w:rPr>
          <w:rFonts w:eastAsia="Times New Roman"/>
          <w:b/>
          <w:sz w:val="28"/>
          <w:szCs w:val="28"/>
        </w:rPr>
      </w:pPr>
      <w:r w:rsidRPr="00110147">
        <w:rPr>
          <w:rFonts w:eastAsia="Times New Roman"/>
          <w:b/>
          <w:sz w:val="28"/>
          <w:szCs w:val="28"/>
        </w:rPr>
        <w:lastRenderedPageBreak/>
        <w:t>II.</w:t>
      </w:r>
      <w:r w:rsidR="00C50C3E" w:rsidRPr="00110147">
        <w:rPr>
          <w:rFonts w:eastAsia="Times New Roman"/>
          <w:b/>
          <w:sz w:val="28"/>
          <w:szCs w:val="28"/>
        </w:rPr>
        <w:t> </w:t>
      </w:r>
      <w:r w:rsidRPr="00110147">
        <w:rPr>
          <w:rFonts w:eastAsia="Times New Roman"/>
          <w:b/>
          <w:sz w:val="28"/>
          <w:szCs w:val="28"/>
        </w:rPr>
        <w:t xml:space="preserve">Мета, завдання та </w:t>
      </w:r>
      <w:r w:rsidR="00A9220B" w:rsidRPr="00110147">
        <w:rPr>
          <w:rFonts w:eastAsia="Times New Roman"/>
          <w:b/>
          <w:sz w:val="28"/>
          <w:szCs w:val="28"/>
        </w:rPr>
        <w:t>принципи</w:t>
      </w:r>
      <w:r w:rsidR="00874863" w:rsidRPr="00110147">
        <w:rPr>
          <w:rFonts w:eastAsia="Times New Roman"/>
          <w:b/>
          <w:sz w:val="28"/>
          <w:szCs w:val="28"/>
        </w:rPr>
        <w:t xml:space="preserve"> </w:t>
      </w:r>
      <w:r w:rsidRPr="00110147">
        <w:rPr>
          <w:rFonts w:eastAsia="Times New Roman"/>
          <w:b/>
          <w:sz w:val="28"/>
          <w:szCs w:val="28"/>
        </w:rPr>
        <w:t>оцін</w:t>
      </w:r>
      <w:r w:rsidR="00270237" w:rsidRPr="00110147">
        <w:rPr>
          <w:rFonts w:eastAsia="Times New Roman"/>
          <w:b/>
          <w:sz w:val="28"/>
          <w:szCs w:val="28"/>
        </w:rPr>
        <w:t>ювання результативності</w:t>
      </w:r>
    </w:p>
    <w:p w:rsidR="00254666" w:rsidRPr="00110147" w:rsidRDefault="005C71FB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1</w:t>
      </w:r>
      <w:r w:rsidR="00C50C3E" w:rsidRPr="00110147">
        <w:rPr>
          <w:rFonts w:eastAsia="Times New Roman"/>
          <w:sz w:val="28"/>
          <w:szCs w:val="28"/>
        </w:rPr>
        <w:t>. </w:t>
      </w:r>
      <w:r w:rsidR="004D5E9A" w:rsidRPr="00110147">
        <w:rPr>
          <w:rFonts w:eastAsia="Times New Roman"/>
          <w:sz w:val="28"/>
          <w:szCs w:val="28"/>
        </w:rPr>
        <w:t>М</w:t>
      </w:r>
      <w:r w:rsidR="00A35E96" w:rsidRPr="00110147">
        <w:rPr>
          <w:rFonts w:eastAsia="Times New Roman"/>
          <w:sz w:val="28"/>
          <w:szCs w:val="28"/>
        </w:rPr>
        <w:t>етою</w:t>
      </w:r>
      <w:r w:rsidR="00307789" w:rsidRPr="00110147">
        <w:rPr>
          <w:rFonts w:eastAsia="Times New Roman"/>
          <w:sz w:val="28"/>
          <w:szCs w:val="28"/>
        </w:rPr>
        <w:t xml:space="preserve"> </w:t>
      </w:r>
      <w:r w:rsidR="00270237" w:rsidRPr="00110147">
        <w:rPr>
          <w:rFonts w:eastAsia="Times New Roman"/>
          <w:sz w:val="28"/>
          <w:szCs w:val="28"/>
        </w:rPr>
        <w:t>оцінювання результативності</w:t>
      </w:r>
      <w:r w:rsidR="00307789" w:rsidRPr="00110147">
        <w:rPr>
          <w:rFonts w:eastAsia="Times New Roman"/>
          <w:sz w:val="28"/>
          <w:szCs w:val="28"/>
        </w:rPr>
        <w:t xml:space="preserve"> є </w:t>
      </w:r>
      <w:r w:rsidR="00254666" w:rsidRPr="00110147">
        <w:rPr>
          <w:rFonts w:eastAsia="Times New Roman"/>
          <w:sz w:val="28"/>
          <w:szCs w:val="28"/>
        </w:rPr>
        <w:t xml:space="preserve">систематичне вимірювання та оцінювання </w:t>
      </w:r>
      <w:r w:rsidR="00502424" w:rsidRPr="00110147">
        <w:rPr>
          <w:rFonts w:eastAsia="Times New Roman"/>
          <w:sz w:val="28"/>
          <w:szCs w:val="28"/>
        </w:rPr>
        <w:t xml:space="preserve">актуальності, </w:t>
      </w:r>
      <w:r w:rsidR="00254666" w:rsidRPr="00110147">
        <w:rPr>
          <w:rFonts w:eastAsia="Times New Roman"/>
          <w:sz w:val="28"/>
          <w:szCs w:val="28"/>
        </w:rPr>
        <w:t>дієв</w:t>
      </w:r>
      <w:r w:rsidR="001B52F7" w:rsidRPr="00110147">
        <w:rPr>
          <w:rFonts w:eastAsia="Times New Roman"/>
          <w:sz w:val="28"/>
          <w:szCs w:val="28"/>
        </w:rPr>
        <w:t>о</w:t>
      </w:r>
      <w:r w:rsidR="00254666" w:rsidRPr="00110147">
        <w:rPr>
          <w:rFonts w:eastAsia="Times New Roman"/>
          <w:sz w:val="28"/>
          <w:szCs w:val="28"/>
        </w:rPr>
        <w:t>ст</w:t>
      </w:r>
      <w:r w:rsidR="001B52F7" w:rsidRPr="00110147">
        <w:rPr>
          <w:rFonts w:eastAsia="Times New Roman"/>
          <w:sz w:val="28"/>
          <w:szCs w:val="28"/>
        </w:rPr>
        <w:t>і</w:t>
      </w:r>
      <w:r w:rsidR="00502424" w:rsidRPr="00110147">
        <w:rPr>
          <w:rFonts w:eastAsia="Times New Roman"/>
          <w:sz w:val="28"/>
          <w:szCs w:val="28"/>
        </w:rPr>
        <w:t xml:space="preserve"> та</w:t>
      </w:r>
      <w:r w:rsidR="00254666" w:rsidRPr="00110147">
        <w:rPr>
          <w:rFonts w:eastAsia="Times New Roman"/>
          <w:sz w:val="28"/>
          <w:szCs w:val="28"/>
        </w:rPr>
        <w:t xml:space="preserve"> </w:t>
      </w:r>
      <w:r w:rsidR="00003072" w:rsidRPr="00110147">
        <w:rPr>
          <w:rFonts w:eastAsia="Times New Roman"/>
          <w:sz w:val="28"/>
          <w:szCs w:val="28"/>
        </w:rPr>
        <w:t xml:space="preserve">практикоорієнтованості </w:t>
      </w:r>
      <w:r w:rsidR="00254666" w:rsidRPr="00110147">
        <w:rPr>
          <w:rFonts w:eastAsia="Times New Roman"/>
          <w:sz w:val="28"/>
          <w:szCs w:val="28"/>
        </w:rPr>
        <w:t xml:space="preserve">професійного навчання </w:t>
      </w:r>
      <w:r w:rsidR="00C530BC" w:rsidRPr="00110147">
        <w:rPr>
          <w:rFonts w:eastAsia="Times New Roman"/>
          <w:sz w:val="28"/>
          <w:szCs w:val="28"/>
        </w:rPr>
        <w:t xml:space="preserve">учасників професійного навчання </w:t>
      </w:r>
      <w:r w:rsidR="00254666" w:rsidRPr="00110147">
        <w:rPr>
          <w:rFonts w:eastAsia="Times New Roman"/>
          <w:sz w:val="28"/>
          <w:szCs w:val="28"/>
        </w:rPr>
        <w:t xml:space="preserve">відповідно до </w:t>
      </w:r>
      <w:r w:rsidR="00C530BC" w:rsidRPr="00110147">
        <w:rPr>
          <w:rFonts w:eastAsia="Times New Roman"/>
          <w:sz w:val="28"/>
          <w:szCs w:val="28"/>
        </w:rPr>
        <w:t xml:space="preserve">їх посадових обов’язків, встановлених завдань </w:t>
      </w:r>
      <w:r w:rsidR="00502424" w:rsidRPr="00110147">
        <w:rPr>
          <w:rFonts w:eastAsia="Times New Roman"/>
          <w:sz w:val="28"/>
          <w:szCs w:val="28"/>
        </w:rPr>
        <w:t>і</w:t>
      </w:r>
      <w:r w:rsidR="00C530BC" w:rsidRPr="00110147">
        <w:rPr>
          <w:rFonts w:eastAsia="Times New Roman"/>
          <w:sz w:val="28"/>
          <w:szCs w:val="28"/>
        </w:rPr>
        <w:t xml:space="preserve"> ключових показників ефективності, результативності та якості службової діяльності</w:t>
      </w:r>
      <w:r w:rsidR="00EE3657" w:rsidRPr="00110147">
        <w:rPr>
          <w:rFonts w:eastAsia="Times New Roman"/>
          <w:sz w:val="28"/>
          <w:szCs w:val="28"/>
        </w:rPr>
        <w:t xml:space="preserve"> (у разі їх встановлення державним службовцям)</w:t>
      </w:r>
      <w:r w:rsidR="00C530BC" w:rsidRPr="00110147">
        <w:rPr>
          <w:rFonts w:eastAsia="Times New Roman"/>
          <w:sz w:val="28"/>
          <w:szCs w:val="28"/>
        </w:rPr>
        <w:t xml:space="preserve">, </w:t>
      </w:r>
      <w:r w:rsidR="00003072" w:rsidRPr="00110147">
        <w:rPr>
          <w:rFonts w:eastAsia="Times New Roman"/>
          <w:sz w:val="28"/>
          <w:szCs w:val="28"/>
        </w:rPr>
        <w:t xml:space="preserve">стратегічних цілей </w:t>
      </w:r>
      <w:r w:rsidR="00502424" w:rsidRPr="00110147">
        <w:rPr>
          <w:rFonts w:eastAsia="Times New Roman"/>
          <w:sz w:val="28"/>
          <w:szCs w:val="28"/>
        </w:rPr>
        <w:t>і</w:t>
      </w:r>
      <w:r w:rsidR="00003072" w:rsidRPr="00110147">
        <w:rPr>
          <w:rFonts w:eastAsia="Times New Roman"/>
          <w:sz w:val="28"/>
          <w:szCs w:val="28"/>
        </w:rPr>
        <w:t xml:space="preserve"> завдань </w:t>
      </w:r>
      <w:r w:rsidR="001B52F7" w:rsidRPr="00110147">
        <w:rPr>
          <w:rFonts w:eastAsia="Times New Roman"/>
          <w:sz w:val="28"/>
          <w:szCs w:val="28"/>
        </w:rPr>
        <w:t>державного органу</w:t>
      </w:r>
      <w:r w:rsidR="00946FE8" w:rsidRPr="00110147">
        <w:rPr>
          <w:rFonts w:eastAsia="Times New Roman"/>
          <w:sz w:val="28"/>
          <w:szCs w:val="28"/>
        </w:rPr>
        <w:t xml:space="preserve"> або</w:t>
      </w:r>
      <w:r w:rsidR="00034B6F" w:rsidRPr="00110147">
        <w:rPr>
          <w:rFonts w:eastAsia="Times New Roman"/>
          <w:sz w:val="28"/>
          <w:szCs w:val="28"/>
        </w:rPr>
        <w:t xml:space="preserve"> </w:t>
      </w:r>
      <w:r w:rsidR="001B52F7" w:rsidRPr="00110147">
        <w:rPr>
          <w:rFonts w:eastAsia="Times New Roman"/>
          <w:sz w:val="28"/>
          <w:szCs w:val="28"/>
        </w:rPr>
        <w:t xml:space="preserve">органу місцевого самоврядування </w:t>
      </w:r>
      <w:r w:rsidR="00003072" w:rsidRPr="00110147">
        <w:rPr>
          <w:rFonts w:eastAsia="Times New Roman"/>
          <w:sz w:val="28"/>
          <w:szCs w:val="28"/>
        </w:rPr>
        <w:t xml:space="preserve">для ефективного </w:t>
      </w:r>
      <w:r w:rsidR="001B52F7" w:rsidRPr="00110147">
        <w:rPr>
          <w:rFonts w:eastAsia="Times New Roman"/>
          <w:sz w:val="28"/>
          <w:szCs w:val="28"/>
        </w:rPr>
        <w:t xml:space="preserve">планування </w:t>
      </w:r>
      <w:r w:rsidR="00502424" w:rsidRPr="00110147">
        <w:rPr>
          <w:rFonts w:eastAsia="Times New Roman"/>
          <w:sz w:val="28"/>
          <w:szCs w:val="28"/>
        </w:rPr>
        <w:t>й</w:t>
      </w:r>
      <w:r w:rsidR="001B52F7" w:rsidRPr="00110147">
        <w:rPr>
          <w:rFonts w:eastAsia="Times New Roman"/>
          <w:sz w:val="28"/>
          <w:szCs w:val="28"/>
        </w:rPr>
        <w:t xml:space="preserve"> організації професійного навчання.</w:t>
      </w:r>
      <w:r w:rsidR="00543A24" w:rsidRPr="00110147">
        <w:rPr>
          <w:rFonts w:eastAsia="Times New Roman"/>
          <w:sz w:val="28"/>
          <w:szCs w:val="28"/>
        </w:rPr>
        <w:t xml:space="preserve"> </w:t>
      </w:r>
    </w:p>
    <w:p w:rsidR="00C50C3E" w:rsidRPr="00110147" w:rsidRDefault="00C50C3E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</w:p>
    <w:p w:rsidR="00543A41" w:rsidRPr="00110147" w:rsidRDefault="00C50C3E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  <w:lang w:val="ru-RU"/>
        </w:rPr>
      </w:pPr>
      <w:r w:rsidRPr="00110147">
        <w:rPr>
          <w:sz w:val="28"/>
          <w:szCs w:val="28"/>
        </w:rPr>
        <w:t>2. </w:t>
      </w:r>
      <w:r w:rsidR="00543A41" w:rsidRPr="00110147">
        <w:rPr>
          <w:sz w:val="28"/>
          <w:szCs w:val="28"/>
        </w:rPr>
        <w:t xml:space="preserve">Основними завданнями </w:t>
      </w:r>
      <w:r w:rsidR="00254666" w:rsidRPr="00110147">
        <w:rPr>
          <w:sz w:val="28"/>
          <w:szCs w:val="28"/>
        </w:rPr>
        <w:t xml:space="preserve">оцінювання результативності </w:t>
      </w:r>
      <w:r w:rsidR="00543A41" w:rsidRPr="00110147">
        <w:rPr>
          <w:sz w:val="28"/>
          <w:szCs w:val="28"/>
        </w:rPr>
        <w:t>є:</w:t>
      </w:r>
    </w:p>
    <w:p w:rsidR="0080471E" w:rsidRPr="00110147" w:rsidRDefault="005B3374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1) </w:t>
      </w:r>
      <w:r w:rsidR="005F605E" w:rsidRPr="00110147">
        <w:rPr>
          <w:sz w:val="28"/>
          <w:szCs w:val="28"/>
        </w:rPr>
        <w:t>встанов</w:t>
      </w:r>
      <w:r w:rsidR="0080471E" w:rsidRPr="00110147">
        <w:rPr>
          <w:sz w:val="28"/>
          <w:szCs w:val="28"/>
        </w:rPr>
        <w:t>лення</w:t>
      </w:r>
      <w:r w:rsidR="005F605E" w:rsidRPr="00110147">
        <w:rPr>
          <w:sz w:val="28"/>
          <w:szCs w:val="28"/>
        </w:rPr>
        <w:t xml:space="preserve"> </w:t>
      </w:r>
      <w:r w:rsidR="00013347" w:rsidRPr="00110147">
        <w:rPr>
          <w:sz w:val="28"/>
          <w:szCs w:val="28"/>
        </w:rPr>
        <w:t>рівня</w:t>
      </w:r>
      <w:r w:rsidR="005F605E" w:rsidRPr="00110147">
        <w:rPr>
          <w:sz w:val="28"/>
          <w:szCs w:val="28"/>
        </w:rPr>
        <w:t xml:space="preserve"> </w:t>
      </w:r>
      <w:r w:rsidR="00DE11F8" w:rsidRPr="00110147">
        <w:rPr>
          <w:sz w:val="28"/>
          <w:szCs w:val="28"/>
        </w:rPr>
        <w:t xml:space="preserve">досягнення результативності професійного навчання учасниками професійного навчання, зокрема </w:t>
      </w:r>
      <w:r w:rsidR="005F605E" w:rsidRPr="00110147">
        <w:rPr>
          <w:sz w:val="28"/>
          <w:szCs w:val="28"/>
        </w:rPr>
        <w:t xml:space="preserve">застосування </w:t>
      </w:r>
      <w:r w:rsidR="00DE11F8" w:rsidRPr="00110147">
        <w:rPr>
          <w:sz w:val="28"/>
          <w:szCs w:val="28"/>
        </w:rPr>
        <w:t xml:space="preserve">ними </w:t>
      </w:r>
      <w:r w:rsidR="00CD17F8" w:rsidRPr="00110147">
        <w:rPr>
          <w:sz w:val="28"/>
          <w:szCs w:val="28"/>
        </w:rPr>
        <w:t xml:space="preserve"> </w:t>
      </w:r>
      <w:r w:rsidR="00844C3E" w:rsidRPr="00110147">
        <w:rPr>
          <w:sz w:val="28"/>
          <w:szCs w:val="28"/>
        </w:rPr>
        <w:t xml:space="preserve"> </w:t>
      </w:r>
      <w:r w:rsidR="002B40B2" w:rsidRPr="00110147">
        <w:rPr>
          <w:sz w:val="28"/>
          <w:szCs w:val="28"/>
        </w:rPr>
        <w:t>у службовій діяльності</w:t>
      </w:r>
      <w:r w:rsidR="0069353F" w:rsidRPr="00110147">
        <w:rPr>
          <w:sz w:val="28"/>
          <w:szCs w:val="28"/>
        </w:rPr>
        <w:t xml:space="preserve"> та</w:t>
      </w:r>
      <w:r w:rsidR="002B40B2" w:rsidRPr="00110147">
        <w:rPr>
          <w:sz w:val="28"/>
          <w:szCs w:val="28"/>
        </w:rPr>
        <w:t xml:space="preserve"> для належного виконання посадових обов’язків</w:t>
      </w:r>
      <w:r w:rsidR="00112A59" w:rsidRPr="00110147">
        <w:rPr>
          <w:sz w:val="28"/>
          <w:szCs w:val="28"/>
        </w:rPr>
        <w:t xml:space="preserve">, </w:t>
      </w:r>
      <w:r w:rsidR="002B40B2" w:rsidRPr="00110147">
        <w:rPr>
          <w:sz w:val="28"/>
          <w:szCs w:val="28"/>
        </w:rPr>
        <w:t>а також їх відповідності потребам та очікуванням учасників професійного навчання</w:t>
      </w:r>
      <w:r w:rsidR="00112A59" w:rsidRPr="00110147">
        <w:rPr>
          <w:sz w:val="28"/>
          <w:szCs w:val="28"/>
        </w:rPr>
        <w:t>;</w:t>
      </w:r>
    </w:p>
    <w:p w:rsidR="00F54B36" w:rsidRPr="00110147" w:rsidRDefault="005B3374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2) </w:t>
      </w:r>
      <w:r w:rsidR="00F54B36" w:rsidRPr="00110147">
        <w:rPr>
          <w:sz w:val="28"/>
          <w:szCs w:val="28"/>
        </w:rPr>
        <w:t>встановлення в якій мірі набуті</w:t>
      </w:r>
      <w:r w:rsidR="009156F5" w:rsidRPr="00110147">
        <w:t xml:space="preserve"> </w:t>
      </w:r>
      <w:r w:rsidR="009156F5" w:rsidRPr="00110147">
        <w:rPr>
          <w:sz w:val="28"/>
          <w:szCs w:val="28"/>
        </w:rPr>
        <w:t xml:space="preserve">та/або </w:t>
      </w:r>
      <w:r w:rsidR="00946FE8" w:rsidRPr="00110147">
        <w:rPr>
          <w:sz w:val="28"/>
          <w:szCs w:val="28"/>
        </w:rPr>
        <w:t>в</w:t>
      </w:r>
      <w:r w:rsidR="009156F5" w:rsidRPr="00110147">
        <w:rPr>
          <w:sz w:val="28"/>
          <w:szCs w:val="28"/>
        </w:rPr>
        <w:t xml:space="preserve">досконалені </w:t>
      </w:r>
      <w:r w:rsidR="00F54B36" w:rsidRPr="00110147">
        <w:rPr>
          <w:sz w:val="28"/>
          <w:szCs w:val="28"/>
        </w:rPr>
        <w:t>учасниками професійного навчання знан</w:t>
      </w:r>
      <w:r w:rsidR="008655C6" w:rsidRPr="00110147">
        <w:rPr>
          <w:sz w:val="28"/>
          <w:szCs w:val="28"/>
        </w:rPr>
        <w:t>ня</w:t>
      </w:r>
      <w:r w:rsidR="00F54B36" w:rsidRPr="00110147">
        <w:rPr>
          <w:sz w:val="28"/>
          <w:szCs w:val="28"/>
        </w:rPr>
        <w:t>, умін</w:t>
      </w:r>
      <w:r w:rsidR="008655C6" w:rsidRPr="00110147">
        <w:rPr>
          <w:sz w:val="28"/>
          <w:szCs w:val="28"/>
        </w:rPr>
        <w:t>ня</w:t>
      </w:r>
      <w:r w:rsidR="00F54B36" w:rsidRPr="00110147">
        <w:rPr>
          <w:sz w:val="28"/>
          <w:szCs w:val="28"/>
        </w:rPr>
        <w:t xml:space="preserve"> та навичк</w:t>
      </w:r>
      <w:r w:rsidR="008655C6" w:rsidRPr="00110147">
        <w:rPr>
          <w:sz w:val="28"/>
          <w:szCs w:val="28"/>
        </w:rPr>
        <w:t>и</w:t>
      </w:r>
      <w:r w:rsidR="00F54B36" w:rsidRPr="00110147">
        <w:rPr>
          <w:sz w:val="28"/>
          <w:szCs w:val="28"/>
        </w:rPr>
        <w:t xml:space="preserve"> </w:t>
      </w:r>
      <w:r w:rsidR="00036E02" w:rsidRPr="00110147">
        <w:rPr>
          <w:sz w:val="28"/>
          <w:szCs w:val="28"/>
        </w:rPr>
        <w:t xml:space="preserve">забезпечують </w:t>
      </w:r>
      <w:r w:rsidR="00F54B36" w:rsidRPr="00110147">
        <w:rPr>
          <w:sz w:val="28"/>
          <w:szCs w:val="28"/>
        </w:rPr>
        <w:t>підвищенн</w:t>
      </w:r>
      <w:r w:rsidR="0076002E" w:rsidRPr="00110147">
        <w:rPr>
          <w:sz w:val="28"/>
          <w:szCs w:val="28"/>
        </w:rPr>
        <w:t>я</w:t>
      </w:r>
      <w:r w:rsidR="00F54B36" w:rsidRPr="00110147">
        <w:rPr>
          <w:sz w:val="28"/>
          <w:szCs w:val="28"/>
        </w:rPr>
        <w:t xml:space="preserve"> </w:t>
      </w:r>
      <w:r w:rsidR="00F8245F" w:rsidRPr="00110147">
        <w:rPr>
          <w:sz w:val="28"/>
          <w:szCs w:val="28"/>
        </w:rPr>
        <w:t xml:space="preserve">рівня </w:t>
      </w:r>
      <w:r w:rsidR="00F54B36" w:rsidRPr="00110147">
        <w:rPr>
          <w:sz w:val="28"/>
          <w:szCs w:val="28"/>
        </w:rPr>
        <w:t>ефективності, результативності та якості їх</w:t>
      </w:r>
      <w:r w:rsidR="00946FE8" w:rsidRPr="00110147">
        <w:rPr>
          <w:sz w:val="28"/>
          <w:szCs w:val="28"/>
        </w:rPr>
        <w:t>ньої</w:t>
      </w:r>
      <w:r w:rsidR="00F54B36" w:rsidRPr="00110147">
        <w:rPr>
          <w:sz w:val="28"/>
          <w:szCs w:val="28"/>
        </w:rPr>
        <w:t xml:space="preserve"> службової діяльності, досягненн</w:t>
      </w:r>
      <w:r w:rsidR="00112A59" w:rsidRPr="00110147">
        <w:rPr>
          <w:sz w:val="28"/>
          <w:szCs w:val="28"/>
        </w:rPr>
        <w:t>я</w:t>
      </w:r>
      <w:r w:rsidR="0076002E" w:rsidRPr="00110147">
        <w:rPr>
          <w:sz w:val="28"/>
          <w:szCs w:val="28"/>
        </w:rPr>
        <w:t xml:space="preserve"> </w:t>
      </w:r>
      <w:r w:rsidR="00F54B36" w:rsidRPr="00110147">
        <w:rPr>
          <w:sz w:val="28"/>
          <w:szCs w:val="28"/>
        </w:rPr>
        <w:t>цілей</w:t>
      </w:r>
      <w:r w:rsidR="00D96115" w:rsidRPr="00110147">
        <w:rPr>
          <w:sz w:val="28"/>
          <w:szCs w:val="28"/>
        </w:rPr>
        <w:t xml:space="preserve"> та </w:t>
      </w:r>
      <w:r w:rsidR="00F54B36" w:rsidRPr="00110147">
        <w:rPr>
          <w:sz w:val="28"/>
          <w:szCs w:val="28"/>
        </w:rPr>
        <w:t>результатів діяльності структурного підрозділу державного органу</w:t>
      </w:r>
      <w:r w:rsidR="00D96115" w:rsidRPr="00110147">
        <w:rPr>
          <w:sz w:val="28"/>
          <w:szCs w:val="28"/>
        </w:rPr>
        <w:t xml:space="preserve"> або</w:t>
      </w:r>
      <w:r w:rsidR="00F54B36" w:rsidRPr="00110147">
        <w:rPr>
          <w:sz w:val="28"/>
          <w:szCs w:val="28"/>
        </w:rPr>
        <w:t xml:space="preserve"> органу місцевого самоврядування</w:t>
      </w:r>
      <w:r w:rsidR="00D96115" w:rsidRPr="00110147">
        <w:rPr>
          <w:sz w:val="28"/>
          <w:szCs w:val="28"/>
        </w:rPr>
        <w:t>,</w:t>
      </w:r>
      <w:r w:rsidR="00F54B36" w:rsidRPr="00110147">
        <w:rPr>
          <w:sz w:val="28"/>
          <w:szCs w:val="28"/>
        </w:rPr>
        <w:t xml:space="preserve"> в якому працює учасник професійного навчання, стратегічних цілей та завдань державного органу</w:t>
      </w:r>
      <w:r w:rsidR="00D96115" w:rsidRPr="00110147">
        <w:rPr>
          <w:sz w:val="28"/>
          <w:szCs w:val="28"/>
        </w:rPr>
        <w:t xml:space="preserve"> або </w:t>
      </w:r>
      <w:r w:rsidR="00F54B36" w:rsidRPr="00110147">
        <w:rPr>
          <w:sz w:val="28"/>
          <w:szCs w:val="28"/>
        </w:rPr>
        <w:t>органу місцевого самоврядування в цілому;</w:t>
      </w:r>
    </w:p>
    <w:p w:rsidR="00C50C3E" w:rsidRPr="00110147" w:rsidRDefault="005B3374" w:rsidP="00CB0CB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3) </w:t>
      </w:r>
      <w:r w:rsidR="0076002E" w:rsidRPr="00110147">
        <w:rPr>
          <w:sz w:val="28"/>
          <w:szCs w:val="28"/>
        </w:rPr>
        <w:t xml:space="preserve">розроблення </w:t>
      </w:r>
      <w:r w:rsidR="006E4566" w:rsidRPr="00110147">
        <w:rPr>
          <w:sz w:val="28"/>
          <w:szCs w:val="28"/>
        </w:rPr>
        <w:t>рекомендацій щодо забезпечення планування та організації професійного</w:t>
      </w:r>
      <w:r w:rsidR="00E7260A" w:rsidRPr="00110147">
        <w:rPr>
          <w:sz w:val="28"/>
          <w:szCs w:val="28"/>
        </w:rPr>
        <w:t xml:space="preserve"> </w:t>
      </w:r>
      <w:r w:rsidR="006E4566" w:rsidRPr="00110147">
        <w:rPr>
          <w:sz w:val="28"/>
          <w:szCs w:val="28"/>
        </w:rPr>
        <w:t>навчання</w:t>
      </w:r>
      <w:r w:rsidR="00CD11D5" w:rsidRPr="00110147">
        <w:rPr>
          <w:sz w:val="28"/>
          <w:szCs w:val="28"/>
        </w:rPr>
        <w:t>,</w:t>
      </w:r>
      <w:r w:rsidR="006E4566" w:rsidRPr="00110147">
        <w:rPr>
          <w:sz w:val="28"/>
          <w:szCs w:val="28"/>
        </w:rPr>
        <w:t xml:space="preserve"> </w:t>
      </w:r>
      <w:r w:rsidR="00CD11D5" w:rsidRPr="00110147">
        <w:rPr>
          <w:sz w:val="28"/>
          <w:szCs w:val="28"/>
        </w:rPr>
        <w:t>підготовки звіту про оцінювання результативності</w:t>
      </w:r>
      <w:r w:rsidR="006E4566" w:rsidRPr="00110147">
        <w:rPr>
          <w:sz w:val="28"/>
          <w:szCs w:val="28"/>
        </w:rPr>
        <w:t xml:space="preserve"> </w:t>
      </w:r>
      <w:r w:rsidR="00CD11D5" w:rsidRPr="00110147">
        <w:rPr>
          <w:sz w:val="28"/>
          <w:szCs w:val="28"/>
        </w:rPr>
        <w:t>для</w:t>
      </w:r>
      <w:r w:rsidR="006E4566" w:rsidRPr="00110147">
        <w:rPr>
          <w:sz w:val="28"/>
          <w:szCs w:val="28"/>
        </w:rPr>
        <w:t xml:space="preserve"> прийняття відповідних управлінських рішень</w:t>
      </w:r>
      <w:r w:rsidR="00CD11D5" w:rsidRPr="00110147">
        <w:rPr>
          <w:sz w:val="28"/>
          <w:szCs w:val="28"/>
        </w:rPr>
        <w:t>.</w:t>
      </w:r>
      <w:r w:rsidR="00F8245F" w:rsidRPr="00110147">
        <w:t xml:space="preserve"> </w:t>
      </w:r>
    </w:p>
    <w:p w:rsidR="00307789" w:rsidRPr="00110147" w:rsidRDefault="00543A41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  <w:lang w:val="ru-RU"/>
        </w:rPr>
        <w:t>3</w:t>
      </w:r>
      <w:r w:rsidR="00307789" w:rsidRPr="00110147">
        <w:rPr>
          <w:rFonts w:eastAsia="Times New Roman"/>
          <w:sz w:val="28"/>
          <w:szCs w:val="28"/>
        </w:rPr>
        <w:t>.</w:t>
      </w:r>
      <w:r w:rsidR="00C50C3E" w:rsidRPr="00110147">
        <w:rPr>
          <w:rFonts w:eastAsia="Times New Roman"/>
          <w:sz w:val="28"/>
          <w:szCs w:val="28"/>
        </w:rPr>
        <w:t> </w:t>
      </w:r>
      <w:r w:rsidR="00671990" w:rsidRPr="00110147">
        <w:rPr>
          <w:rFonts w:eastAsia="Times New Roman"/>
          <w:sz w:val="28"/>
          <w:szCs w:val="28"/>
        </w:rPr>
        <w:t>Оцінювання результативності</w:t>
      </w:r>
      <w:r w:rsidR="00307789" w:rsidRPr="00110147">
        <w:rPr>
          <w:rFonts w:eastAsia="Times New Roman"/>
          <w:sz w:val="28"/>
          <w:szCs w:val="28"/>
        </w:rPr>
        <w:t xml:space="preserve"> </w:t>
      </w:r>
      <w:r w:rsidR="0013194E" w:rsidRPr="00110147">
        <w:rPr>
          <w:rFonts w:eastAsia="Times New Roman"/>
          <w:sz w:val="28"/>
          <w:szCs w:val="28"/>
        </w:rPr>
        <w:t>проводиться</w:t>
      </w:r>
      <w:r w:rsidR="00307789" w:rsidRPr="00110147">
        <w:rPr>
          <w:rFonts w:eastAsia="Times New Roman"/>
          <w:sz w:val="28"/>
          <w:szCs w:val="28"/>
        </w:rPr>
        <w:t xml:space="preserve"> з дотриманням таких принципів:</w:t>
      </w:r>
    </w:p>
    <w:p w:rsidR="00307789" w:rsidRPr="00110147" w:rsidRDefault="00307789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достовірності – для </w:t>
      </w:r>
      <w:r w:rsidR="00D87ED0" w:rsidRPr="00110147">
        <w:rPr>
          <w:rFonts w:eastAsia="Times New Roman"/>
          <w:sz w:val="28"/>
          <w:szCs w:val="28"/>
        </w:rPr>
        <w:t>досягнення мети та завдань</w:t>
      </w:r>
      <w:r w:rsidRPr="00110147">
        <w:rPr>
          <w:rFonts w:eastAsia="Times New Roman"/>
          <w:sz w:val="28"/>
          <w:szCs w:val="28"/>
        </w:rPr>
        <w:t xml:space="preserve"> </w:t>
      </w:r>
      <w:r w:rsidR="00D87ED0" w:rsidRPr="00110147">
        <w:rPr>
          <w:rFonts w:eastAsia="Times New Roman"/>
          <w:sz w:val="28"/>
          <w:szCs w:val="28"/>
        </w:rPr>
        <w:t>оцінювання результативності</w:t>
      </w:r>
      <w:r w:rsidRPr="00110147">
        <w:rPr>
          <w:rFonts w:eastAsia="Times New Roman"/>
          <w:sz w:val="28"/>
          <w:szCs w:val="28"/>
        </w:rPr>
        <w:t xml:space="preserve"> використовується виключно достовірна </w:t>
      </w:r>
      <w:r w:rsidR="00E7260A" w:rsidRPr="00110147">
        <w:rPr>
          <w:rFonts w:eastAsia="Times New Roman"/>
          <w:sz w:val="28"/>
          <w:szCs w:val="28"/>
        </w:rPr>
        <w:t>і</w:t>
      </w:r>
      <w:r w:rsidRPr="00110147">
        <w:rPr>
          <w:rFonts w:eastAsia="Times New Roman"/>
          <w:sz w:val="28"/>
          <w:szCs w:val="28"/>
        </w:rPr>
        <w:t xml:space="preserve"> точна інформація;</w:t>
      </w:r>
    </w:p>
    <w:p w:rsidR="000E20C2" w:rsidRPr="00110147" w:rsidRDefault="00307789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добросовісності – </w:t>
      </w:r>
      <w:r w:rsidR="001642E2" w:rsidRPr="00110147">
        <w:rPr>
          <w:rFonts w:eastAsia="Times New Roman"/>
          <w:sz w:val="28"/>
          <w:szCs w:val="28"/>
        </w:rPr>
        <w:t xml:space="preserve">всі </w:t>
      </w:r>
      <w:r w:rsidR="00D96115" w:rsidRPr="00110147">
        <w:rPr>
          <w:rFonts w:eastAsia="Times New Roman"/>
          <w:sz w:val="28"/>
          <w:szCs w:val="28"/>
        </w:rPr>
        <w:t xml:space="preserve">суб’єкти </w:t>
      </w:r>
      <w:r w:rsidR="001642E2" w:rsidRPr="00110147">
        <w:rPr>
          <w:rFonts w:eastAsia="Times New Roman"/>
          <w:sz w:val="28"/>
          <w:szCs w:val="28"/>
        </w:rPr>
        <w:t xml:space="preserve">оцінювання результативності </w:t>
      </w:r>
      <w:r w:rsidR="00AA4BDC" w:rsidRPr="00110147">
        <w:rPr>
          <w:rFonts w:eastAsia="Times New Roman"/>
          <w:sz w:val="28"/>
          <w:szCs w:val="28"/>
        </w:rPr>
        <w:t xml:space="preserve">на всіх етапах </w:t>
      </w:r>
      <w:r w:rsidR="00D96115" w:rsidRPr="00110147">
        <w:rPr>
          <w:rFonts w:eastAsia="Times New Roman"/>
          <w:sz w:val="28"/>
          <w:szCs w:val="28"/>
        </w:rPr>
        <w:t xml:space="preserve">його </w:t>
      </w:r>
      <w:r w:rsidR="00AA4BDC" w:rsidRPr="00110147">
        <w:rPr>
          <w:rFonts w:eastAsia="Times New Roman"/>
          <w:sz w:val="28"/>
          <w:szCs w:val="28"/>
        </w:rPr>
        <w:t xml:space="preserve">проведення </w:t>
      </w:r>
      <w:r w:rsidR="000E20C2" w:rsidRPr="00110147">
        <w:rPr>
          <w:rFonts w:eastAsia="Times New Roman"/>
          <w:sz w:val="28"/>
          <w:szCs w:val="28"/>
        </w:rPr>
        <w:t>дотримуються сумлінної та чесної поведінки</w:t>
      </w:r>
      <w:r w:rsidR="00725E9E" w:rsidRPr="00110147">
        <w:rPr>
          <w:rFonts w:eastAsia="Times New Roman"/>
          <w:sz w:val="28"/>
          <w:szCs w:val="28"/>
        </w:rPr>
        <w:t>;</w:t>
      </w:r>
      <w:r w:rsidR="000E20C2" w:rsidRPr="00110147">
        <w:rPr>
          <w:rFonts w:eastAsia="Times New Roman"/>
          <w:sz w:val="28"/>
          <w:szCs w:val="28"/>
        </w:rPr>
        <w:t xml:space="preserve"> </w:t>
      </w:r>
    </w:p>
    <w:p w:rsidR="00F56C8B" w:rsidRPr="00110147" w:rsidRDefault="0087486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комплексності –</w:t>
      </w:r>
      <w:r w:rsidR="000E20C2" w:rsidRPr="00110147">
        <w:rPr>
          <w:rFonts w:eastAsia="Times New Roman"/>
          <w:sz w:val="28"/>
          <w:szCs w:val="28"/>
        </w:rPr>
        <w:t xml:space="preserve"> оцінювання результативності</w:t>
      </w:r>
      <w:r w:rsidRPr="00110147">
        <w:rPr>
          <w:rFonts w:eastAsia="Times New Roman"/>
          <w:sz w:val="28"/>
          <w:szCs w:val="28"/>
        </w:rPr>
        <w:t xml:space="preserve"> </w:t>
      </w:r>
      <w:r w:rsidR="000E20C2" w:rsidRPr="00110147">
        <w:rPr>
          <w:rFonts w:eastAsia="Times New Roman"/>
          <w:sz w:val="28"/>
          <w:szCs w:val="28"/>
        </w:rPr>
        <w:t xml:space="preserve">здійснюється </w:t>
      </w:r>
      <w:r w:rsidRPr="00110147">
        <w:rPr>
          <w:rFonts w:eastAsia="Times New Roman"/>
          <w:sz w:val="28"/>
          <w:szCs w:val="28"/>
        </w:rPr>
        <w:t xml:space="preserve">після </w:t>
      </w:r>
      <w:r w:rsidR="00D96115" w:rsidRPr="00110147">
        <w:rPr>
          <w:rFonts w:eastAsia="Times New Roman"/>
          <w:sz w:val="28"/>
          <w:szCs w:val="28"/>
        </w:rPr>
        <w:t xml:space="preserve">успішного </w:t>
      </w:r>
      <w:r w:rsidRPr="00110147">
        <w:rPr>
          <w:rFonts w:eastAsia="Times New Roman"/>
          <w:sz w:val="28"/>
          <w:szCs w:val="28"/>
        </w:rPr>
        <w:t>завершення</w:t>
      </w:r>
      <w:r w:rsidR="00D4746C" w:rsidRPr="00110147">
        <w:rPr>
          <w:rFonts w:eastAsia="Times New Roman"/>
          <w:sz w:val="28"/>
          <w:szCs w:val="28"/>
        </w:rPr>
        <w:t xml:space="preserve"> </w:t>
      </w:r>
      <w:r w:rsidRPr="00110147">
        <w:rPr>
          <w:rFonts w:eastAsia="Times New Roman"/>
          <w:sz w:val="28"/>
          <w:szCs w:val="28"/>
        </w:rPr>
        <w:t xml:space="preserve">професійного навчання </w:t>
      </w:r>
      <w:r w:rsidR="00D4746C" w:rsidRPr="00110147">
        <w:rPr>
          <w:rFonts w:eastAsia="Times New Roman"/>
          <w:sz w:val="28"/>
          <w:szCs w:val="28"/>
        </w:rPr>
        <w:t xml:space="preserve">учасниками професійного навчання </w:t>
      </w:r>
      <w:r w:rsidR="006529A7" w:rsidRPr="00110147">
        <w:rPr>
          <w:rFonts w:eastAsia="Times New Roman"/>
          <w:sz w:val="28"/>
          <w:szCs w:val="28"/>
        </w:rPr>
        <w:t xml:space="preserve">з урахуванням особливостей різних </w:t>
      </w:r>
      <w:r w:rsidR="003C237C" w:rsidRPr="00110147">
        <w:rPr>
          <w:rFonts w:eastAsia="Times New Roman"/>
          <w:sz w:val="28"/>
          <w:szCs w:val="28"/>
        </w:rPr>
        <w:t xml:space="preserve">його </w:t>
      </w:r>
      <w:r w:rsidR="006529A7" w:rsidRPr="00110147">
        <w:rPr>
          <w:rFonts w:eastAsia="Times New Roman"/>
          <w:sz w:val="28"/>
          <w:szCs w:val="28"/>
        </w:rPr>
        <w:t>видів</w:t>
      </w:r>
      <w:r w:rsidR="000E20C2" w:rsidRPr="00110147">
        <w:rPr>
          <w:rFonts w:eastAsia="Times New Roman"/>
          <w:sz w:val="28"/>
          <w:szCs w:val="28"/>
        </w:rPr>
        <w:t xml:space="preserve"> та </w:t>
      </w:r>
      <w:r w:rsidR="006529A7" w:rsidRPr="00110147">
        <w:rPr>
          <w:rFonts w:eastAsia="Times New Roman"/>
          <w:sz w:val="28"/>
          <w:szCs w:val="28"/>
        </w:rPr>
        <w:t xml:space="preserve">тривалості, </w:t>
      </w:r>
      <w:r w:rsidR="007B5D7B" w:rsidRPr="00110147">
        <w:rPr>
          <w:rFonts w:eastAsia="Times New Roman"/>
          <w:sz w:val="28"/>
          <w:szCs w:val="28"/>
        </w:rPr>
        <w:t>у взаємозв’язку з</w:t>
      </w:r>
      <w:r w:rsidR="003C237C" w:rsidRPr="00110147">
        <w:rPr>
          <w:rFonts w:eastAsia="Times New Roman"/>
          <w:sz w:val="28"/>
          <w:szCs w:val="28"/>
        </w:rPr>
        <w:t xml:space="preserve"> цілями </w:t>
      </w:r>
      <w:r w:rsidR="00D4746C" w:rsidRPr="00110147">
        <w:rPr>
          <w:rFonts w:eastAsia="Times New Roman"/>
          <w:sz w:val="28"/>
          <w:szCs w:val="28"/>
        </w:rPr>
        <w:t xml:space="preserve">та результатами діяльності </w:t>
      </w:r>
      <w:r w:rsidR="003C237C" w:rsidRPr="00110147">
        <w:rPr>
          <w:rFonts w:eastAsia="Times New Roman"/>
          <w:sz w:val="28"/>
          <w:szCs w:val="28"/>
        </w:rPr>
        <w:t xml:space="preserve">структурного підрозділу, в якому працює учасник професійного навчання, </w:t>
      </w:r>
      <w:r w:rsidR="007D2DE7" w:rsidRPr="00110147">
        <w:rPr>
          <w:rFonts w:eastAsia="Times New Roman"/>
          <w:sz w:val="28"/>
          <w:szCs w:val="28"/>
        </w:rPr>
        <w:t xml:space="preserve">стратегічними цілями та завданнями </w:t>
      </w:r>
      <w:r w:rsidR="007B5D7B" w:rsidRPr="00110147">
        <w:rPr>
          <w:rFonts w:eastAsia="Times New Roman"/>
          <w:sz w:val="28"/>
          <w:szCs w:val="28"/>
        </w:rPr>
        <w:t>державного органу</w:t>
      </w:r>
      <w:r w:rsidR="00D96115" w:rsidRPr="00110147">
        <w:rPr>
          <w:rFonts w:eastAsia="Times New Roman"/>
          <w:sz w:val="28"/>
          <w:szCs w:val="28"/>
        </w:rPr>
        <w:t xml:space="preserve"> або</w:t>
      </w:r>
      <w:r w:rsidR="00287951" w:rsidRPr="00110147">
        <w:rPr>
          <w:rFonts w:eastAsia="Times New Roman"/>
          <w:sz w:val="28"/>
          <w:szCs w:val="28"/>
        </w:rPr>
        <w:t xml:space="preserve"> </w:t>
      </w:r>
      <w:r w:rsidR="007B5D7B" w:rsidRPr="00110147">
        <w:rPr>
          <w:rFonts w:eastAsia="Times New Roman"/>
          <w:sz w:val="28"/>
          <w:szCs w:val="28"/>
        </w:rPr>
        <w:t>органу місцевого самоврядування</w:t>
      </w:r>
      <w:r w:rsidR="003C237C" w:rsidRPr="00110147">
        <w:rPr>
          <w:rFonts w:eastAsia="Times New Roman"/>
          <w:sz w:val="28"/>
          <w:szCs w:val="28"/>
        </w:rPr>
        <w:t xml:space="preserve">, а також на </w:t>
      </w:r>
      <w:r w:rsidR="006529A7" w:rsidRPr="00110147">
        <w:rPr>
          <w:rFonts w:eastAsia="Times New Roman"/>
          <w:sz w:val="28"/>
          <w:szCs w:val="28"/>
        </w:rPr>
        <w:t xml:space="preserve">основі систематичного </w:t>
      </w:r>
      <w:r w:rsidR="00D4746C" w:rsidRPr="00110147">
        <w:rPr>
          <w:rFonts w:eastAsia="Times New Roman"/>
          <w:sz w:val="28"/>
          <w:szCs w:val="28"/>
        </w:rPr>
        <w:t xml:space="preserve">вивчення </w:t>
      </w:r>
      <w:r w:rsidR="00287951" w:rsidRPr="00110147">
        <w:rPr>
          <w:rFonts w:eastAsia="Times New Roman"/>
          <w:sz w:val="28"/>
          <w:szCs w:val="28"/>
        </w:rPr>
        <w:t>й</w:t>
      </w:r>
      <w:r w:rsidR="006529A7" w:rsidRPr="00110147">
        <w:rPr>
          <w:rFonts w:eastAsia="Times New Roman"/>
          <w:sz w:val="28"/>
          <w:szCs w:val="28"/>
        </w:rPr>
        <w:t xml:space="preserve"> узагальнення потреб </w:t>
      </w:r>
      <w:r w:rsidR="008A7FD1" w:rsidRPr="00110147">
        <w:rPr>
          <w:rFonts w:eastAsia="Times New Roman"/>
          <w:sz w:val="28"/>
          <w:szCs w:val="28"/>
        </w:rPr>
        <w:t>у</w:t>
      </w:r>
      <w:r w:rsidR="006529A7" w:rsidRPr="00110147">
        <w:rPr>
          <w:rFonts w:eastAsia="Times New Roman"/>
          <w:sz w:val="28"/>
          <w:szCs w:val="28"/>
        </w:rPr>
        <w:t xml:space="preserve"> професійному навчанні</w:t>
      </w:r>
      <w:r w:rsidR="00D4746C" w:rsidRPr="00110147">
        <w:t xml:space="preserve"> </w:t>
      </w:r>
      <w:r w:rsidR="00D4746C" w:rsidRPr="00110147">
        <w:rPr>
          <w:rFonts w:eastAsia="Times New Roman"/>
          <w:sz w:val="28"/>
          <w:szCs w:val="28"/>
        </w:rPr>
        <w:t>учасників професійного навчання</w:t>
      </w:r>
      <w:r w:rsidRPr="00110147">
        <w:rPr>
          <w:rFonts w:eastAsia="Times New Roman"/>
          <w:sz w:val="28"/>
          <w:szCs w:val="28"/>
        </w:rPr>
        <w:t>;</w:t>
      </w:r>
    </w:p>
    <w:p w:rsidR="00BD4381" w:rsidRPr="00110147" w:rsidRDefault="008D517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lastRenderedPageBreak/>
        <w:t xml:space="preserve">прозорості – чітке визначення </w:t>
      </w:r>
      <w:r w:rsidR="00BD4381" w:rsidRPr="00110147">
        <w:rPr>
          <w:rFonts w:eastAsia="Times New Roman"/>
          <w:sz w:val="28"/>
          <w:szCs w:val="28"/>
        </w:rPr>
        <w:t>мети, завдань, інструмент</w:t>
      </w:r>
      <w:r w:rsidR="00FC56E9" w:rsidRPr="00110147">
        <w:rPr>
          <w:rFonts w:eastAsia="Times New Roman"/>
          <w:sz w:val="28"/>
          <w:szCs w:val="28"/>
        </w:rPr>
        <w:t>ів та</w:t>
      </w:r>
      <w:r w:rsidR="00BD4381" w:rsidRPr="00110147">
        <w:rPr>
          <w:rFonts w:eastAsia="Times New Roman"/>
          <w:sz w:val="28"/>
          <w:szCs w:val="28"/>
        </w:rPr>
        <w:t xml:space="preserve"> строків проведення оцінювання результативності</w:t>
      </w:r>
      <w:r w:rsidR="00FC56E9" w:rsidRPr="00110147">
        <w:rPr>
          <w:rFonts w:eastAsia="Times New Roman"/>
          <w:sz w:val="28"/>
          <w:szCs w:val="28"/>
        </w:rPr>
        <w:t>, що сприяє формуванню у суб’єктів оцінювання результативності розуміння процес</w:t>
      </w:r>
      <w:r w:rsidR="00984499" w:rsidRPr="00110147">
        <w:rPr>
          <w:rFonts w:eastAsia="Times New Roman"/>
          <w:sz w:val="28"/>
          <w:szCs w:val="28"/>
        </w:rPr>
        <w:t xml:space="preserve">у такого оцінювання </w:t>
      </w:r>
      <w:r w:rsidR="00FC56E9" w:rsidRPr="00110147">
        <w:rPr>
          <w:rFonts w:eastAsia="Times New Roman"/>
          <w:sz w:val="28"/>
          <w:szCs w:val="28"/>
        </w:rPr>
        <w:t xml:space="preserve">та відповідних </w:t>
      </w:r>
      <w:r w:rsidR="00287951" w:rsidRPr="00110147">
        <w:rPr>
          <w:rFonts w:eastAsia="Times New Roman"/>
          <w:sz w:val="28"/>
          <w:szCs w:val="28"/>
        </w:rPr>
        <w:t>висновків</w:t>
      </w:r>
      <w:r w:rsidR="00984499" w:rsidRPr="00110147">
        <w:rPr>
          <w:rFonts w:eastAsia="Times New Roman"/>
          <w:sz w:val="28"/>
          <w:szCs w:val="28"/>
        </w:rPr>
        <w:t>, рекомендацій</w:t>
      </w:r>
      <w:r w:rsidR="00287951" w:rsidRPr="00110147">
        <w:rPr>
          <w:rFonts w:eastAsia="Times New Roman"/>
          <w:sz w:val="28"/>
          <w:szCs w:val="28"/>
        </w:rPr>
        <w:t xml:space="preserve"> та </w:t>
      </w:r>
      <w:r w:rsidR="00FC56E9" w:rsidRPr="00110147">
        <w:rPr>
          <w:rFonts w:eastAsia="Times New Roman"/>
          <w:sz w:val="28"/>
          <w:szCs w:val="28"/>
        </w:rPr>
        <w:t>управлінських рішень;</w:t>
      </w:r>
    </w:p>
    <w:p w:rsidR="00F56C8B" w:rsidRPr="00110147" w:rsidRDefault="0087486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професіоналізму </w:t>
      </w:r>
      <w:r w:rsidR="006529A7" w:rsidRPr="00110147">
        <w:rPr>
          <w:rFonts w:eastAsia="Times New Roman"/>
          <w:sz w:val="28"/>
          <w:szCs w:val="28"/>
        </w:rPr>
        <w:t>–</w:t>
      </w:r>
      <w:r w:rsidR="00A75E5C" w:rsidRPr="00110147">
        <w:rPr>
          <w:rFonts w:eastAsia="Times New Roman"/>
          <w:sz w:val="28"/>
          <w:szCs w:val="28"/>
        </w:rPr>
        <w:t xml:space="preserve"> </w:t>
      </w:r>
      <w:r w:rsidR="006529A7" w:rsidRPr="00110147">
        <w:rPr>
          <w:rFonts w:eastAsia="Times New Roman"/>
          <w:sz w:val="28"/>
          <w:szCs w:val="28"/>
        </w:rPr>
        <w:t xml:space="preserve">об’єктивне </w:t>
      </w:r>
      <w:r w:rsidR="008A7FD1" w:rsidRPr="00110147">
        <w:rPr>
          <w:rFonts w:eastAsia="Times New Roman"/>
          <w:sz w:val="28"/>
          <w:szCs w:val="28"/>
        </w:rPr>
        <w:t>та</w:t>
      </w:r>
      <w:r w:rsidR="006529A7" w:rsidRPr="00110147">
        <w:rPr>
          <w:rFonts w:eastAsia="Times New Roman"/>
          <w:sz w:val="28"/>
          <w:szCs w:val="28"/>
        </w:rPr>
        <w:t xml:space="preserve"> неупереджене виконання </w:t>
      </w:r>
      <w:r w:rsidR="00F56C8B" w:rsidRPr="00110147">
        <w:rPr>
          <w:rFonts w:eastAsia="Times New Roman"/>
          <w:sz w:val="28"/>
          <w:szCs w:val="28"/>
        </w:rPr>
        <w:t>у</w:t>
      </w:r>
      <w:r w:rsidR="006529A7" w:rsidRPr="00110147">
        <w:rPr>
          <w:rFonts w:eastAsia="Times New Roman"/>
          <w:sz w:val="28"/>
          <w:szCs w:val="28"/>
        </w:rPr>
        <w:t xml:space="preserve">сіх </w:t>
      </w:r>
      <w:r w:rsidR="00BB239E" w:rsidRPr="00110147">
        <w:rPr>
          <w:rFonts w:eastAsia="Times New Roman"/>
          <w:sz w:val="28"/>
          <w:szCs w:val="28"/>
        </w:rPr>
        <w:t>етапів</w:t>
      </w:r>
      <w:r w:rsidR="006529A7" w:rsidRPr="00110147">
        <w:rPr>
          <w:rFonts w:eastAsia="Times New Roman"/>
          <w:sz w:val="28"/>
          <w:szCs w:val="28"/>
        </w:rPr>
        <w:t xml:space="preserve"> </w:t>
      </w:r>
      <w:r w:rsidR="00A75E5C" w:rsidRPr="00110147">
        <w:rPr>
          <w:rFonts w:eastAsia="Times New Roman"/>
          <w:sz w:val="28"/>
          <w:szCs w:val="28"/>
        </w:rPr>
        <w:t xml:space="preserve">проведення </w:t>
      </w:r>
      <w:r w:rsidR="00966D01" w:rsidRPr="00110147">
        <w:rPr>
          <w:rFonts w:eastAsia="Times New Roman"/>
          <w:sz w:val="28"/>
          <w:szCs w:val="28"/>
        </w:rPr>
        <w:t>оцінювання результативності</w:t>
      </w:r>
      <w:r w:rsidR="00F56C8B" w:rsidRPr="00110147">
        <w:rPr>
          <w:rFonts w:eastAsia="Times New Roman"/>
          <w:sz w:val="28"/>
          <w:szCs w:val="28"/>
        </w:rPr>
        <w:t xml:space="preserve"> </w:t>
      </w:r>
      <w:r w:rsidR="00A75E5C" w:rsidRPr="00110147">
        <w:rPr>
          <w:rFonts w:eastAsia="Times New Roman"/>
          <w:sz w:val="28"/>
          <w:szCs w:val="28"/>
        </w:rPr>
        <w:t>суб’єктами оцінювання результативності.</w:t>
      </w:r>
    </w:p>
    <w:p w:rsidR="00A9220B" w:rsidRPr="00110147" w:rsidRDefault="00A9220B" w:rsidP="00C50C3E">
      <w:pPr>
        <w:pStyle w:val="3"/>
        <w:spacing w:before="280" w:beforeAutospacing="0" w:after="280" w:afterAutospacing="0"/>
        <w:contextualSpacing/>
        <w:jc w:val="center"/>
        <w:rPr>
          <w:rFonts w:eastAsia="Times New Roman"/>
          <w:bCs w:val="0"/>
          <w:sz w:val="28"/>
          <w:szCs w:val="28"/>
        </w:rPr>
      </w:pPr>
      <w:r w:rsidRPr="00110147">
        <w:rPr>
          <w:rFonts w:eastAsia="Times New Roman"/>
          <w:bCs w:val="0"/>
          <w:sz w:val="28"/>
          <w:szCs w:val="28"/>
        </w:rPr>
        <w:t>IIІ.</w:t>
      </w:r>
      <w:r w:rsidR="00C50C3E" w:rsidRPr="00110147">
        <w:rPr>
          <w:rFonts w:eastAsia="Times New Roman"/>
          <w:bCs w:val="0"/>
          <w:sz w:val="28"/>
          <w:szCs w:val="28"/>
        </w:rPr>
        <w:t> </w:t>
      </w:r>
      <w:r w:rsidR="00F8245F" w:rsidRPr="00110147">
        <w:rPr>
          <w:rFonts w:eastAsia="Times New Roman"/>
          <w:bCs w:val="0"/>
          <w:sz w:val="28"/>
          <w:szCs w:val="28"/>
        </w:rPr>
        <w:t>Основні з</w:t>
      </w:r>
      <w:r w:rsidRPr="00110147">
        <w:rPr>
          <w:rFonts w:eastAsia="Times New Roman"/>
          <w:bCs w:val="0"/>
          <w:sz w:val="28"/>
          <w:szCs w:val="28"/>
        </w:rPr>
        <w:t xml:space="preserve">асади </w:t>
      </w:r>
      <w:r w:rsidR="0013194E" w:rsidRPr="00110147">
        <w:rPr>
          <w:rFonts w:eastAsia="Times New Roman"/>
          <w:bCs w:val="0"/>
          <w:sz w:val="28"/>
          <w:szCs w:val="28"/>
        </w:rPr>
        <w:t>проведення</w:t>
      </w:r>
      <w:r w:rsidRPr="00110147">
        <w:rPr>
          <w:rFonts w:eastAsia="Times New Roman"/>
          <w:bCs w:val="0"/>
          <w:sz w:val="28"/>
          <w:szCs w:val="28"/>
        </w:rPr>
        <w:t xml:space="preserve"> </w:t>
      </w:r>
      <w:r w:rsidR="00966D01" w:rsidRPr="00110147">
        <w:rPr>
          <w:rFonts w:eastAsia="Times New Roman"/>
          <w:bCs w:val="0"/>
          <w:sz w:val="28"/>
          <w:szCs w:val="28"/>
        </w:rPr>
        <w:t>оцінювання результативності</w:t>
      </w:r>
    </w:p>
    <w:p w:rsidR="00BD4381" w:rsidRPr="00110147" w:rsidRDefault="00A649F4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1</w:t>
      </w:r>
      <w:r w:rsidR="00D65817" w:rsidRPr="00110147">
        <w:rPr>
          <w:rFonts w:eastAsia="Times New Roman"/>
          <w:sz w:val="28"/>
          <w:szCs w:val="28"/>
        </w:rPr>
        <w:t>.</w:t>
      </w:r>
      <w:r w:rsidR="00C50C3E" w:rsidRPr="00110147">
        <w:rPr>
          <w:rFonts w:eastAsia="Times New Roman"/>
          <w:sz w:val="28"/>
          <w:szCs w:val="28"/>
        </w:rPr>
        <w:t> </w:t>
      </w:r>
      <w:r w:rsidR="00BD4381" w:rsidRPr="00110147">
        <w:rPr>
          <w:rFonts w:eastAsia="Times New Roman"/>
          <w:sz w:val="28"/>
          <w:szCs w:val="28"/>
        </w:rPr>
        <w:t>Суб’єктами оцінювання результативності є:</w:t>
      </w:r>
    </w:p>
    <w:p w:rsidR="00BD4381" w:rsidRPr="00110147" w:rsidRDefault="00BD4381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учасник професійного навчання;</w:t>
      </w:r>
    </w:p>
    <w:p w:rsidR="00BD4381" w:rsidRPr="00110147" w:rsidRDefault="00BD4381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безпосередній керівник учасника професійного навчання;</w:t>
      </w:r>
    </w:p>
    <w:p w:rsidR="00BD4381" w:rsidRPr="00110147" w:rsidRDefault="00BD4381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служба управління персоналом.</w:t>
      </w:r>
    </w:p>
    <w:p w:rsidR="00BD4381" w:rsidRPr="00110147" w:rsidRDefault="00BD4381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У разі потреби до проведення оцінювання результативності можуть залучатися зовнішні фахівці (експерти, консультанти), юридичн</w:t>
      </w:r>
      <w:r w:rsidR="00984499" w:rsidRPr="00110147">
        <w:rPr>
          <w:rFonts w:eastAsia="Times New Roman"/>
          <w:sz w:val="28"/>
          <w:szCs w:val="28"/>
        </w:rPr>
        <w:t>і</w:t>
      </w:r>
      <w:r w:rsidRPr="00110147">
        <w:rPr>
          <w:rFonts w:eastAsia="Times New Roman"/>
          <w:sz w:val="28"/>
          <w:szCs w:val="28"/>
        </w:rPr>
        <w:t xml:space="preserve"> особ</w:t>
      </w:r>
      <w:r w:rsidR="00984499" w:rsidRPr="00110147">
        <w:rPr>
          <w:rFonts w:eastAsia="Times New Roman"/>
          <w:sz w:val="28"/>
          <w:szCs w:val="28"/>
        </w:rPr>
        <w:t>и</w:t>
      </w:r>
      <w:r w:rsidRPr="00110147">
        <w:rPr>
          <w:rFonts w:eastAsia="Times New Roman"/>
          <w:sz w:val="28"/>
          <w:szCs w:val="28"/>
        </w:rPr>
        <w:t xml:space="preserve"> </w:t>
      </w:r>
      <w:r w:rsidR="00186DDD" w:rsidRPr="00110147">
        <w:rPr>
          <w:rFonts w:eastAsia="Times New Roman"/>
          <w:sz w:val="28"/>
          <w:szCs w:val="28"/>
        </w:rPr>
        <w:t>як</w:t>
      </w:r>
      <w:r w:rsidRPr="00110147">
        <w:rPr>
          <w:rFonts w:eastAsia="Times New Roman"/>
          <w:sz w:val="28"/>
          <w:szCs w:val="28"/>
        </w:rPr>
        <w:t xml:space="preserve"> виконав</w:t>
      </w:r>
      <w:r w:rsidR="00984499" w:rsidRPr="00110147">
        <w:rPr>
          <w:rFonts w:eastAsia="Times New Roman"/>
          <w:sz w:val="28"/>
          <w:szCs w:val="28"/>
        </w:rPr>
        <w:t>ці</w:t>
      </w:r>
      <w:r w:rsidRPr="00110147">
        <w:rPr>
          <w:rFonts w:eastAsia="Times New Roman"/>
          <w:sz w:val="28"/>
          <w:szCs w:val="28"/>
        </w:rPr>
        <w:t xml:space="preserve"> проведенн</w:t>
      </w:r>
      <w:r w:rsidR="005E4F27" w:rsidRPr="00110147">
        <w:rPr>
          <w:rFonts w:eastAsia="Times New Roman"/>
          <w:sz w:val="28"/>
          <w:szCs w:val="28"/>
        </w:rPr>
        <w:t xml:space="preserve">я оцінювання результативності. </w:t>
      </w:r>
    </w:p>
    <w:p w:rsidR="00E653C3" w:rsidRPr="00110147" w:rsidRDefault="00BD4381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2.</w:t>
      </w:r>
      <w:r w:rsidR="00C50C3E" w:rsidRPr="00110147">
        <w:rPr>
          <w:rFonts w:eastAsia="Times New Roman"/>
          <w:sz w:val="28"/>
          <w:szCs w:val="28"/>
        </w:rPr>
        <w:t> </w:t>
      </w:r>
      <w:r w:rsidR="00966D01" w:rsidRPr="00110147">
        <w:rPr>
          <w:rFonts w:eastAsia="Times New Roman"/>
          <w:sz w:val="28"/>
          <w:szCs w:val="28"/>
        </w:rPr>
        <w:t>Оцінювання результативності</w:t>
      </w:r>
      <w:r w:rsidR="00D65817" w:rsidRPr="00110147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D65817" w:rsidRPr="00110147">
        <w:rPr>
          <w:rFonts w:eastAsia="Times New Roman"/>
          <w:sz w:val="28"/>
          <w:szCs w:val="28"/>
        </w:rPr>
        <w:t xml:space="preserve">проводиться </w:t>
      </w:r>
      <w:r w:rsidR="003D0773" w:rsidRPr="00110147">
        <w:rPr>
          <w:rFonts w:eastAsia="Times New Roman"/>
          <w:sz w:val="28"/>
          <w:szCs w:val="28"/>
        </w:rPr>
        <w:t xml:space="preserve">за </w:t>
      </w:r>
      <w:r w:rsidR="00AA4BDC" w:rsidRPr="00110147">
        <w:rPr>
          <w:rFonts w:eastAsia="Times New Roman"/>
          <w:sz w:val="28"/>
          <w:szCs w:val="28"/>
        </w:rPr>
        <w:t xml:space="preserve">такими </w:t>
      </w:r>
      <w:r w:rsidR="003D0773" w:rsidRPr="00110147">
        <w:rPr>
          <w:rFonts w:eastAsia="Times New Roman"/>
          <w:sz w:val="28"/>
          <w:szCs w:val="28"/>
        </w:rPr>
        <w:t>видами професійного навчання</w:t>
      </w:r>
      <w:r w:rsidR="00E653C3" w:rsidRPr="00110147">
        <w:rPr>
          <w:rFonts w:eastAsia="Times New Roman"/>
          <w:sz w:val="28"/>
          <w:szCs w:val="28"/>
        </w:rPr>
        <w:t xml:space="preserve"> (у разі </w:t>
      </w:r>
      <w:r w:rsidR="00E75BF6" w:rsidRPr="00110147">
        <w:rPr>
          <w:rFonts w:eastAsia="Times New Roman"/>
          <w:sz w:val="28"/>
          <w:szCs w:val="28"/>
        </w:rPr>
        <w:t xml:space="preserve">їх </w:t>
      </w:r>
      <w:r w:rsidR="00E653C3" w:rsidRPr="00110147">
        <w:rPr>
          <w:rFonts w:eastAsia="Times New Roman"/>
          <w:sz w:val="28"/>
          <w:szCs w:val="28"/>
        </w:rPr>
        <w:t>успішного завершення/проходження</w:t>
      </w:r>
      <w:r w:rsidR="00E75BF6" w:rsidRPr="00110147">
        <w:t xml:space="preserve"> </w:t>
      </w:r>
      <w:r w:rsidR="00984499" w:rsidRPr="00110147">
        <w:rPr>
          <w:rFonts w:eastAsia="Times New Roman"/>
          <w:sz w:val="28"/>
          <w:szCs w:val="28"/>
        </w:rPr>
        <w:t>стажування</w:t>
      </w:r>
      <w:r w:rsidR="00984499" w:rsidRPr="00110147">
        <w:t xml:space="preserve"> </w:t>
      </w:r>
      <w:r w:rsidR="00E75BF6" w:rsidRPr="00110147">
        <w:rPr>
          <w:rFonts w:eastAsia="Times New Roman"/>
          <w:sz w:val="28"/>
          <w:szCs w:val="28"/>
        </w:rPr>
        <w:t>учасниками професійного навчання</w:t>
      </w:r>
      <w:r w:rsidR="00E653C3" w:rsidRPr="00110147">
        <w:rPr>
          <w:rFonts w:eastAsia="Times New Roman"/>
          <w:sz w:val="28"/>
          <w:szCs w:val="28"/>
        </w:rPr>
        <w:t>):</w:t>
      </w:r>
    </w:p>
    <w:p w:rsidR="00E653C3" w:rsidRPr="00110147" w:rsidRDefault="00B166EB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підготовка (</w:t>
      </w:r>
      <w:r w:rsidR="008A7FD1" w:rsidRPr="00110147">
        <w:rPr>
          <w:rFonts w:eastAsia="Times New Roman"/>
          <w:sz w:val="28"/>
          <w:szCs w:val="28"/>
        </w:rPr>
        <w:t>у рік присвоєння кваліфікації магістра за спеціальн</w:t>
      </w:r>
      <w:r w:rsidR="00F8245F" w:rsidRPr="00110147">
        <w:rPr>
          <w:rFonts w:eastAsia="Times New Roman"/>
          <w:sz w:val="28"/>
          <w:szCs w:val="28"/>
        </w:rPr>
        <w:t>і</w:t>
      </w:r>
      <w:r w:rsidR="008A7FD1" w:rsidRPr="00110147">
        <w:rPr>
          <w:rFonts w:eastAsia="Times New Roman"/>
          <w:sz w:val="28"/>
          <w:szCs w:val="28"/>
        </w:rPr>
        <w:t>ст</w:t>
      </w:r>
      <w:r w:rsidR="00F8245F" w:rsidRPr="00110147">
        <w:rPr>
          <w:rFonts w:eastAsia="Times New Roman"/>
          <w:sz w:val="28"/>
          <w:szCs w:val="28"/>
        </w:rPr>
        <w:t>ю</w:t>
      </w:r>
      <w:r w:rsidR="008A7FD1" w:rsidRPr="00110147">
        <w:rPr>
          <w:rFonts w:eastAsia="Times New Roman"/>
          <w:sz w:val="28"/>
          <w:szCs w:val="28"/>
        </w:rPr>
        <w:t>, необхідн</w:t>
      </w:r>
      <w:r w:rsidR="00F8245F" w:rsidRPr="00110147">
        <w:rPr>
          <w:rFonts w:eastAsia="Times New Roman"/>
          <w:sz w:val="28"/>
          <w:szCs w:val="28"/>
        </w:rPr>
        <w:t>ою</w:t>
      </w:r>
      <w:r w:rsidR="008A7FD1" w:rsidRPr="00110147">
        <w:rPr>
          <w:rFonts w:eastAsia="Times New Roman"/>
          <w:sz w:val="28"/>
          <w:szCs w:val="28"/>
        </w:rPr>
        <w:t xml:space="preserve"> для професійної діяльності на державній службі</w:t>
      </w:r>
      <w:r w:rsidR="00F8245F" w:rsidRPr="00110147">
        <w:rPr>
          <w:rFonts w:eastAsia="Times New Roman"/>
          <w:sz w:val="28"/>
          <w:szCs w:val="28"/>
        </w:rPr>
        <w:t xml:space="preserve"> або</w:t>
      </w:r>
      <w:r w:rsidR="008A7FD1" w:rsidRPr="00110147">
        <w:rPr>
          <w:rFonts w:eastAsia="Times New Roman"/>
          <w:sz w:val="28"/>
          <w:szCs w:val="28"/>
        </w:rPr>
        <w:t xml:space="preserve"> службі в органах місцевого самоврядування); </w:t>
      </w:r>
    </w:p>
    <w:p w:rsidR="00E653C3" w:rsidRPr="00110147" w:rsidRDefault="00D65817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підвищення кваліфікації</w:t>
      </w:r>
      <w:r w:rsidR="00E653C3" w:rsidRPr="00110147">
        <w:rPr>
          <w:rFonts w:eastAsia="Times New Roman"/>
          <w:sz w:val="28"/>
          <w:szCs w:val="28"/>
        </w:rPr>
        <w:t>;</w:t>
      </w:r>
    </w:p>
    <w:p w:rsidR="00E653C3" w:rsidRPr="00110147" w:rsidRDefault="00D65817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стажування</w:t>
      </w:r>
      <w:r w:rsidR="00E653C3" w:rsidRPr="00110147">
        <w:rPr>
          <w:rFonts w:eastAsia="Times New Roman"/>
          <w:sz w:val="28"/>
          <w:szCs w:val="28"/>
        </w:rPr>
        <w:t>;</w:t>
      </w:r>
    </w:p>
    <w:p w:rsidR="00E653C3" w:rsidRPr="00110147" w:rsidRDefault="00E653C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с</w:t>
      </w:r>
      <w:r w:rsidR="00D65817" w:rsidRPr="00110147">
        <w:rPr>
          <w:rFonts w:eastAsia="Times New Roman"/>
          <w:sz w:val="28"/>
          <w:szCs w:val="28"/>
        </w:rPr>
        <w:t>амоосвіт</w:t>
      </w:r>
      <w:r w:rsidR="003D0773" w:rsidRPr="00110147">
        <w:rPr>
          <w:rFonts w:eastAsia="Times New Roman"/>
          <w:sz w:val="28"/>
          <w:szCs w:val="28"/>
        </w:rPr>
        <w:t>а</w:t>
      </w:r>
      <w:r w:rsidRPr="00110147">
        <w:rPr>
          <w:rFonts w:eastAsia="Times New Roman"/>
          <w:sz w:val="28"/>
          <w:szCs w:val="28"/>
        </w:rPr>
        <w:t>.</w:t>
      </w:r>
      <w:r w:rsidR="00701AED" w:rsidRPr="00110147">
        <w:rPr>
          <w:rFonts w:eastAsia="Times New Roman"/>
          <w:sz w:val="28"/>
          <w:szCs w:val="28"/>
        </w:rPr>
        <w:t xml:space="preserve"> </w:t>
      </w:r>
    </w:p>
    <w:p w:rsidR="00D65817" w:rsidRPr="00110147" w:rsidRDefault="00E653C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У</w:t>
      </w:r>
      <w:r w:rsidR="00E1669E" w:rsidRPr="00110147">
        <w:rPr>
          <w:rFonts w:eastAsia="Times New Roman"/>
          <w:sz w:val="28"/>
          <w:szCs w:val="28"/>
        </w:rPr>
        <w:t xml:space="preserve"> разі потреби </w:t>
      </w:r>
      <w:r w:rsidRPr="00110147">
        <w:rPr>
          <w:rFonts w:eastAsia="Times New Roman"/>
          <w:sz w:val="28"/>
          <w:szCs w:val="28"/>
        </w:rPr>
        <w:t>оцінювання результативності може проводит</w:t>
      </w:r>
      <w:r w:rsidR="00E75BF6" w:rsidRPr="00110147">
        <w:rPr>
          <w:rFonts w:eastAsia="Times New Roman"/>
          <w:sz w:val="28"/>
          <w:szCs w:val="28"/>
        </w:rPr>
        <w:t>ися</w:t>
      </w:r>
      <w:r w:rsidRPr="00110147">
        <w:rPr>
          <w:rFonts w:eastAsia="Times New Roman"/>
          <w:sz w:val="28"/>
          <w:szCs w:val="28"/>
        </w:rPr>
        <w:t xml:space="preserve"> </w:t>
      </w:r>
      <w:r w:rsidR="009228FE" w:rsidRPr="00110147">
        <w:rPr>
          <w:rFonts w:eastAsia="Times New Roman"/>
          <w:sz w:val="28"/>
          <w:szCs w:val="28"/>
        </w:rPr>
        <w:t xml:space="preserve">у розрізі </w:t>
      </w:r>
      <w:r w:rsidR="00E1669E" w:rsidRPr="00110147">
        <w:rPr>
          <w:rFonts w:eastAsia="Times New Roman"/>
          <w:sz w:val="28"/>
          <w:szCs w:val="28"/>
        </w:rPr>
        <w:t>категорі</w:t>
      </w:r>
      <w:r w:rsidR="00E75BF6" w:rsidRPr="00110147">
        <w:rPr>
          <w:rFonts w:eastAsia="Times New Roman"/>
          <w:sz w:val="28"/>
          <w:szCs w:val="28"/>
        </w:rPr>
        <w:t>й</w:t>
      </w:r>
      <w:r w:rsidR="00E1669E" w:rsidRPr="00110147">
        <w:rPr>
          <w:rFonts w:eastAsia="Times New Roman"/>
          <w:sz w:val="28"/>
          <w:szCs w:val="28"/>
        </w:rPr>
        <w:t xml:space="preserve"> посад державної служби</w:t>
      </w:r>
      <w:r w:rsidR="00BB239E" w:rsidRPr="00110147">
        <w:rPr>
          <w:rFonts w:eastAsia="Times New Roman"/>
          <w:sz w:val="28"/>
          <w:szCs w:val="28"/>
        </w:rPr>
        <w:t xml:space="preserve"> або</w:t>
      </w:r>
      <w:r w:rsidR="00E1669E" w:rsidRPr="00110147">
        <w:rPr>
          <w:rFonts w:eastAsia="Times New Roman"/>
          <w:sz w:val="28"/>
          <w:szCs w:val="28"/>
        </w:rPr>
        <w:t xml:space="preserve"> служби в органах місцевого само</w:t>
      </w:r>
      <w:r w:rsidR="005A6A97" w:rsidRPr="00110147">
        <w:rPr>
          <w:rFonts w:eastAsia="Times New Roman"/>
          <w:sz w:val="28"/>
          <w:szCs w:val="28"/>
        </w:rPr>
        <w:t>в</w:t>
      </w:r>
      <w:r w:rsidR="00E1669E" w:rsidRPr="00110147">
        <w:rPr>
          <w:rFonts w:eastAsia="Times New Roman"/>
          <w:sz w:val="28"/>
          <w:szCs w:val="28"/>
        </w:rPr>
        <w:t>рядування, окреми</w:t>
      </w:r>
      <w:r w:rsidR="00DF5551" w:rsidRPr="00110147">
        <w:rPr>
          <w:rFonts w:eastAsia="Times New Roman"/>
          <w:sz w:val="28"/>
          <w:szCs w:val="28"/>
        </w:rPr>
        <w:t xml:space="preserve">х </w:t>
      </w:r>
      <w:r w:rsidR="00E1669E" w:rsidRPr="00110147">
        <w:rPr>
          <w:rFonts w:eastAsia="Times New Roman"/>
          <w:sz w:val="28"/>
          <w:szCs w:val="28"/>
        </w:rPr>
        <w:t>структурни</w:t>
      </w:r>
      <w:r w:rsidR="00DF5551" w:rsidRPr="00110147">
        <w:rPr>
          <w:rFonts w:eastAsia="Times New Roman"/>
          <w:sz w:val="28"/>
          <w:szCs w:val="28"/>
        </w:rPr>
        <w:t xml:space="preserve">х </w:t>
      </w:r>
      <w:r w:rsidR="00E1669E" w:rsidRPr="00110147">
        <w:rPr>
          <w:rFonts w:eastAsia="Times New Roman"/>
          <w:sz w:val="28"/>
          <w:szCs w:val="28"/>
        </w:rPr>
        <w:t>підрозділ</w:t>
      </w:r>
      <w:r w:rsidR="00DF5551" w:rsidRPr="00110147">
        <w:rPr>
          <w:rFonts w:eastAsia="Times New Roman"/>
          <w:sz w:val="28"/>
          <w:szCs w:val="28"/>
        </w:rPr>
        <w:t>ів</w:t>
      </w:r>
      <w:r w:rsidR="00E1669E" w:rsidRPr="00110147">
        <w:rPr>
          <w:rFonts w:eastAsia="Times New Roman"/>
          <w:sz w:val="28"/>
          <w:szCs w:val="28"/>
        </w:rPr>
        <w:t xml:space="preserve"> державного органу</w:t>
      </w:r>
      <w:r w:rsidR="00BB239E" w:rsidRPr="00110147">
        <w:rPr>
          <w:rFonts w:eastAsia="Times New Roman"/>
          <w:sz w:val="28"/>
          <w:szCs w:val="28"/>
        </w:rPr>
        <w:t xml:space="preserve"> або </w:t>
      </w:r>
      <w:r w:rsidR="00E1669E" w:rsidRPr="00110147">
        <w:rPr>
          <w:rFonts w:eastAsia="Times New Roman"/>
          <w:sz w:val="28"/>
          <w:szCs w:val="28"/>
        </w:rPr>
        <w:t xml:space="preserve">органу місцевого самоврядування </w:t>
      </w:r>
      <w:r w:rsidR="005A6A97" w:rsidRPr="00110147">
        <w:rPr>
          <w:rFonts w:eastAsia="Times New Roman"/>
          <w:sz w:val="28"/>
          <w:szCs w:val="28"/>
        </w:rPr>
        <w:t>тощо</w:t>
      </w:r>
      <w:r w:rsidR="00D65817" w:rsidRPr="00110147">
        <w:rPr>
          <w:rFonts w:eastAsia="Times New Roman"/>
          <w:sz w:val="28"/>
          <w:szCs w:val="28"/>
        </w:rPr>
        <w:t>.</w:t>
      </w:r>
    </w:p>
    <w:p w:rsidR="0053764F" w:rsidRPr="00110147" w:rsidRDefault="00C50C3E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3</w:t>
      </w:r>
      <w:r w:rsidR="00600758" w:rsidRPr="00110147">
        <w:rPr>
          <w:rFonts w:eastAsia="Times New Roman"/>
          <w:color w:val="000000" w:themeColor="text1"/>
          <w:sz w:val="28"/>
          <w:szCs w:val="28"/>
        </w:rPr>
        <w:t>.</w:t>
      </w:r>
      <w:r w:rsidRPr="00110147">
        <w:rPr>
          <w:rFonts w:eastAsia="Times New Roman"/>
          <w:color w:val="000000" w:themeColor="text1"/>
          <w:sz w:val="28"/>
          <w:szCs w:val="28"/>
        </w:rPr>
        <w:t> </w:t>
      </w:r>
      <w:r w:rsidR="00600758" w:rsidRPr="00110147">
        <w:rPr>
          <w:rFonts w:eastAsia="Times New Roman"/>
          <w:color w:val="000000" w:themeColor="text1"/>
          <w:sz w:val="28"/>
          <w:szCs w:val="28"/>
        </w:rPr>
        <w:t>Оцінювання результативності проводиться</w:t>
      </w:r>
      <w:r w:rsidR="00782F83" w:rsidRPr="0011014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42D98" w:rsidRPr="00110147">
        <w:rPr>
          <w:rFonts w:eastAsia="Times New Roman"/>
          <w:color w:val="000000" w:themeColor="text1"/>
          <w:sz w:val="28"/>
          <w:szCs w:val="28"/>
        </w:rPr>
        <w:t xml:space="preserve">службою управління персоналом за </w:t>
      </w:r>
      <w:r w:rsidR="00D145E5" w:rsidRPr="00110147">
        <w:rPr>
          <w:rFonts w:eastAsia="Times New Roman"/>
          <w:color w:val="000000" w:themeColor="text1"/>
          <w:sz w:val="28"/>
          <w:szCs w:val="28"/>
        </w:rPr>
        <w:t xml:space="preserve">звітний </w:t>
      </w:r>
      <w:r w:rsidR="00A42D98" w:rsidRPr="00110147">
        <w:rPr>
          <w:rFonts w:eastAsia="Times New Roman"/>
          <w:color w:val="000000" w:themeColor="text1"/>
          <w:sz w:val="28"/>
          <w:szCs w:val="28"/>
        </w:rPr>
        <w:t xml:space="preserve">рік, </w:t>
      </w:r>
      <w:r w:rsidR="0053764F" w:rsidRPr="00110147">
        <w:rPr>
          <w:rFonts w:eastAsia="Times New Roman"/>
          <w:color w:val="000000" w:themeColor="text1"/>
          <w:sz w:val="28"/>
          <w:szCs w:val="28"/>
        </w:rPr>
        <w:t>на основі таких показників</w:t>
      </w:r>
      <w:r w:rsidR="003D0773" w:rsidRPr="00110147">
        <w:rPr>
          <w:rFonts w:eastAsia="Times New Roman"/>
          <w:color w:val="000000" w:themeColor="text1"/>
          <w:sz w:val="28"/>
          <w:szCs w:val="28"/>
        </w:rPr>
        <w:t xml:space="preserve"> результативності</w:t>
      </w:r>
      <w:r w:rsidR="0053764F" w:rsidRPr="00110147">
        <w:rPr>
          <w:rFonts w:eastAsia="Times New Roman"/>
          <w:color w:val="000000" w:themeColor="text1"/>
          <w:sz w:val="28"/>
          <w:szCs w:val="28"/>
        </w:rPr>
        <w:t>:</w:t>
      </w:r>
    </w:p>
    <w:p w:rsidR="0053764F" w:rsidRPr="00110147" w:rsidRDefault="0053764F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10147">
        <w:rPr>
          <w:rFonts w:eastAsia="Times New Roman"/>
          <w:color w:val="000000" w:themeColor="text1"/>
          <w:sz w:val="28"/>
          <w:szCs w:val="28"/>
        </w:rPr>
        <w:t>результативність професійного навчання, що визначається учасником професійного навчання (РПН</w:t>
      </w:r>
      <w:r w:rsidRPr="00110147">
        <w:rPr>
          <w:rFonts w:eastAsia="Times New Roman"/>
          <w:color w:val="000000" w:themeColor="text1"/>
          <w:sz w:val="28"/>
          <w:szCs w:val="28"/>
          <w:vertAlign w:val="subscript"/>
        </w:rPr>
        <w:t>і</w:t>
      </w:r>
      <w:r w:rsidRPr="00110147">
        <w:rPr>
          <w:rFonts w:eastAsia="Times New Roman"/>
          <w:color w:val="000000" w:themeColor="text1"/>
          <w:sz w:val="28"/>
          <w:szCs w:val="28"/>
        </w:rPr>
        <w:t>);</w:t>
      </w:r>
    </w:p>
    <w:p w:rsidR="0053764F" w:rsidRPr="00110147" w:rsidRDefault="0053764F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10147">
        <w:rPr>
          <w:rFonts w:eastAsia="Times New Roman"/>
          <w:color w:val="000000" w:themeColor="text1"/>
          <w:sz w:val="28"/>
          <w:szCs w:val="28"/>
        </w:rPr>
        <w:t>результативність професійного навчання, що визначається безпосереднім керівником учасника професійного навчання (РПН</w:t>
      </w:r>
      <w:r w:rsidRPr="00110147">
        <w:rPr>
          <w:rFonts w:eastAsia="Times New Roman"/>
          <w:color w:val="000000" w:themeColor="text1"/>
          <w:sz w:val="28"/>
          <w:szCs w:val="28"/>
          <w:vertAlign w:val="subscript"/>
        </w:rPr>
        <w:t>к</w:t>
      </w:r>
      <w:r w:rsidRPr="00110147">
        <w:rPr>
          <w:rFonts w:eastAsia="Times New Roman"/>
          <w:color w:val="000000" w:themeColor="text1"/>
          <w:sz w:val="28"/>
          <w:szCs w:val="28"/>
        </w:rPr>
        <w:t>).</w:t>
      </w:r>
    </w:p>
    <w:p w:rsidR="00E46C17" w:rsidRPr="00110147" w:rsidRDefault="00E46C17" w:rsidP="00647C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10147">
        <w:rPr>
          <w:rFonts w:eastAsia="Times New Roman"/>
          <w:color w:val="000000" w:themeColor="text1"/>
          <w:sz w:val="28"/>
          <w:szCs w:val="28"/>
        </w:rPr>
        <w:t>Оцінювання результативності державн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>ого</w:t>
      </w:r>
      <w:r w:rsidRPr="00110147">
        <w:rPr>
          <w:rFonts w:eastAsia="Times New Roman"/>
          <w:color w:val="000000" w:themeColor="text1"/>
          <w:sz w:val="28"/>
          <w:szCs w:val="28"/>
        </w:rPr>
        <w:t xml:space="preserve"> службовц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>я</w:t>
      </w:r>
      <w:r w:rsidRPr="00110147">
        <w:rPr>
          <w:rFonts w:eastAsia="Times New Roman"/>
          <w:color w:val="000000" w:themeColor="text1"/>
          <w:sz w:val="28"/>
          <w:szCs w:val="28"/>
        </w:rPr>
        <w:t xml:space="preserve"> здійснюється </w:t>
      </w:r>
      <w:r w:rsidR="00D145E5" w:rsidRPr="00110147">
        <w:rPr>
          <w:rFonts w:eastAsia="Times New Roman"/>
          <w:color w:val="000000" w:themeColor="text1"/>
          <w:sz w:val="28"/>
          <w:szCs w:val="28"/>
        </w:rPr>
        <w:t xml:space="preserve">в межах </w:t>
      </w:r>
      <w:r w:rsidRPr="00110147">
        <w:rPr>
          <w:rFonts w:eastAsia="Times New Roman"/>
          <w:color w:val="000000" w:themeColor="text1"/>
          <w:sz w:val="28"/>
          <w:szCs w:val="28"/>
        </w:rPr>
        <w:t xml:space="preserve">виконання </w:t>
      </w:r>
      <w:r w:rsidR="0065172A" w:rsidRPr="00110147">
        <w:rPr>
          <w:rFonts w:eastAsia="Times New Roman"/>
          <w:color w:val="000000" w:themeColor="text1"/>
          <w:sz w:val="28"/>
          <w:szCs w:val="28"/>
        </w:rPr>
        <w:t xml:space="preserve">ним </w:t>
      </w:r>
      <w:r w:rsidRPr="00110147">
        <w:rPr>
          <w:rFonts w:eastAsia="Times New Roman"/>
          <w:color w:val="000000" w:themeColor="text1"/>
          <w:sz w:val="28"/>
          <w:szCs w:val="28"/>
        </w:rPr>
        <w:t>індивідуальн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>ої</w:t>
      </w:r>
      <w:r w:rsidR="00C50C3E" w:rsidRPr="00110147">
        <w:rPr>
          <w:rFonts w:eastAsia="Times New Roman"/>
          <w:color w:val="000000" w:themeColor="text1"/>
          <w:sz w:val="28"/>
          <w:szCs w:val="28"/>
        </w:rPr>
        <w:t xml:space="preserve"> програм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>и</w:t>
      </w:r>
      <w:r w:rsidR="00C50C3E" w:rsidRPr="00110147">
        <w:rPr>
          <w:rFonts w:eastAsia="Times New Roman"/>
          <w:color w:val="000000" w:themeColor="text1"/>
          <w:sz w:val="28"/>
          <w:szCs w:val="28"/>
        </w:rPr>
        <w:t xml:space="preserve"> професійного розвитку</w:t>
      </w:r>
      <w:r w:rsidRPr="00110147">
        <w:rPr>
          <w:rFonts w:eastAsia="Times New Roman"/>
          <w:color w:val="000000" w:themeColor="text1"/>
          <w:sz w:val="28"/>
          <w:szCs w:val="28"/>
        </w:rPr>
        <w:t>.</w:t>
      </w:r>
      <w:r w:rsidR="00D145E5" w:rsidRPr="0011014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D5AD3" w:rsidRPr="00110147">
        <w:rPr>
          <w:rFonts w:eastAsia="Times New Roman"/>
          <w:color w:val="000000" w:themeColor="text1"/>
          <w:sz w:val="28"/>
          <w:szCs w:val="28"/>
        </w:rPr>
        <w:t xml:space="preserve">У 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>разі</w:t>
      </w:r>
      <w:r w:rsidR="00905F9F" w:rsidRPr="00110147">
        <w:rPr>
          <w:rFonts w:eastAsia="Times New Roman"/>
          <w:color w:val="000000" w:themeColor="text1"/>
          <w:sz w:val="28"/>
          <w:szCs w:val="28"/>
        </w:rPr>
        <w:t>,</w:t>
      </w:r>
      <w:r w:rsidR="008D5AD3" w:rsidRPr="0011014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>якщо</w:t>
      </w:r>
      <w:r w:rsidR="008D5AD3" w:rsidRPr="00110147">
        <w:rPr>
          <w:rFonts w:eastAsia="Times New Roman"/>
          <w:color w:val="000000" w:themeColor="text1"/>
          <w:sz w:val="28"/>
          <w:szCs w:val="28"/>
        </w:rPr>
        <w:t xml:space="preserve"> індивідуальна програма професійного розвитку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D5AD3" w:rsidRPr="00110147">
        <w:rPr>
          <w:rFonts w:eastAsia="Times New Roman"/>
          <w:color w:val="000000" w:themeColor="text1"/>
          <w:sz w:val="28"/>
          <w:szCs w:val="28"/>
        </w:rPr>
        <w:t>державно</w:t>
      </w:r>
      <w:r w:rsidR="00870B2C" w:rsidRPr="00110147">
        <w:rPr>
          <w:rFonts w:eastAsia="Times New Roman"/>
          <w:color w:val="000000" w:themeColor="text1"/>
          <w:sz w:val="28"/>
          <w:szCs w:val="28"/>
        </w:rPr>
        <w:t>му службовцю</w:t>
      </w:r>
      <w:r w:rsidR="008D5AD3" w:rsidRPr="00110147">
        <w:rPr>
          <w:rFonts w:eastAsia="Times New Roman"/>
          <w:color w:val="000000" w:themeColor="text1"/>
          <w:sz w:val="28"/>
          <w:szCs w:val="28"/>
        </w:rPr>
        <w:t xml:space="preserve"> не складалася або втратила свою актуальність</w:t>
      </w:r>
      <w:r w:rsidR="00905F9F" w:rsidRPr="00110147">
        <w:rPr>
          <w:rFonts w:eastAsia="Times New Roman"/>
          <w:color w:val="000000" w:themeColor="text1"/>
          <w:sz w:val="28"/>
          <w:szCs w:val="28"/>
        </w:rPr>
        <w:t>,</w:t>
      </w:r>
      <w:r w:rsidR="008D5AD3" w:rsidRPr="0011014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47C4A" w:rsidRPr="00110147">
        <w:rPr>
          <w:rFonts w:eastAsia="Times New Roman"/>
          <w:color w:val="000000" w:themeColor="text1"/>
          <w:sz w:val="28"/>
          <w:szCs w:val="28"/>
        </w:rPr>
        <w:t>оцінювання результативності проводиться за тими видами професійного навчання, які успішн</w:t>
      </w:r>
      <w:r w:rsidR="00905F9F" w:rsidRPr="00110147">
        <w:rPr>
          <w:rFonts w:eastAsia="Times New Roman"/>
          <w:color w:val="000000" w:themeColor="text1"/>
          <w:sz w:val="28"/>
          <w:szCs w:val="28"/>
        </w:rPr>
        <w:t>о</w:t>
      </w:r>
      <w:r w:rsidR="00647C4A" w:rsidRPr="00110147">
        <w:rPr>
          <w:rFonts w:eastAsia="Times New Roman"/>
          <w:color w:val="000000" w:themeColor="text1"/>
          <w:sz w:val="28"/>
          <w:szCs w:val="28"/>
        </w:rPr>
        <w:t xml:space="preserve"> виконані/завершені</w:t>
      </w:r>
      <w:r w:rsidR="00647C4A" w:rsidRPr="00110147">
        <w:rPr>
          <w:color w:val="000000" w:themeColor="text1"/>
        </w:rPr>
        <w:t xml:space="preserve"> </w:t>
      </w:r>
      <w:r w:rsidR="00905F9F" w:rsidRPr="00110147">
        <w:rPr>
          <w:rFonts w:eastAsia="Times New Roman"/>
          <w:color w:val="000000" w:themeColor="text1"/>
          <w:sz w:val="28"/>
          <w:szCs w:val="28"/>
        </w:rPr>
        <w:t xml:space="preserve">державним службовцем </w:t>
      </w:r>
      <w:r w:rsidR="00647C4A" w:rsidRPr="00110147">
        <w:rPr>
          <w:rFonts w:eastAsia="Times New Roman"/>
          <w:color w:val="000000" w:themeColor="text1"/>
          <w:sz w:val="28"/>
          <w:szCs w:val="28"/>
        </w:rPr>
        <w:t>протягом звітного року.</w:t>
      </w:r>
    </w:p>
    <w:p w:rsidR="00E1669E" w:rsidRPr="00110147" w:rsidRDefault="00C50C3E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lastRenderedPageBreak/>
        <w:t>4</w:t>
      </w:r>
      <w:r w:rsidR="00E1669E" w:rsidRPr="00110147">
        <w:rPr>
          <w:rFonts w:eastAsia="Times New Roman"/>
          <w:sz w:val="28"/>
          <w:szCs w:val="28"/>
        </w:rPr>
        <w:t>.</w:t>
      </w:r>
      <w:r w:rsidRPr="00110147">
        <w:rPr>
          <w:rFonts w:eastAsia="Times New Roman"/>
          <w:sz w:val="28"/>
          <w:szCs w:val="28"/>
        </w:rPr>
        <w:t> </w:t>
      </w:r>
      <w:r w:rsidR="003D0773" w:rsidRPr="00110147">
        <w:rPr>
          <w:rFonts w:eastAsia="Times New Roman"/>
          <w:sz w:val="28"/>
          <w:szCs w:val="28"/>
        </w:rPr>
        <w:t>Під час</w:t>
      </w:r>
      <w:r w:rsidR="00E1669E" w:rsidRPr="00110147">
        <w:rPr>
          <w:rFonts w:eastAsia="Times New Roman"/>
          <w:sz w:val="28"/>
          <w:szCs w:val="28"/>
        </w:rPr>
        <w:t xml:space="preserve"> </w:t>
      </w:r>
      <w:r w:rsidR="003D0773" w:rsidRPr="00110147">
        <w:rPr>
          <w:rFonts w:eastAsia="Times New Roman"/>
          <w:sz w:val="28"/>
          <w:szCs w:val="28"/>
        </w:rPr>
        <w:t>оцінювання результативності</w:t>
      </w:r>
      <w:r w:rsidR="00E1669E" w:rsidRPr="00110147">
        <w:rPr>
          <w:rFonts w:eastAsia="Times New Roman"/>
          <w:sz w:val="28"/>
          <w:szCs w:val="28"/>
        </w:rPr>
        <w:t xml:space="preserve"> на основі </w:t>
      </w:r>
      <w:r w:rsidR="00E46C17" w:rsidRPr="00110147">
        <w:rPr>
          <w:rFonts w:eastAsia="Times New Roman"/>
          <w:sz w:val="28"/>
          <w:szCs w:val="28"/>
        </w:rPr>
        <w:t xml:space="preserve">зібраних, оброблених та проаналізованих даних (відомостей) </w:t>
      </w:r>
      <w:r w:rsidR="0053764F" w:rsidRPr="00110147">
        <w:rPr>
          <w:rFonts w:eastAsia="Times New Roman"/>
          <w:sz w:val="28"/>
          <w:szCs w:val="28"/>
        </w:rPr>
        <w:t>за показниками</w:t>
      </w:r>
      <w:r w:rsidR="00E1669E" w:rsidRPr="00110147">
        <w:rPr>
          <w:rFonts w:eastAsia="Times New Roman"/>
          <w:sz w:val="28"/>
          <w:szCs w:val="28"/>
        </w:rPr>
        <w:t xml:space="preserve"> </w:t>
      </w:r>
      <w:r w:rsidR="0053764F" w:rsidRPr="00110147">
        <w:rPr>
          <w:rFonts w:eastAsia="Times New Roman"/>
          <w:sz w:val="28"/>
          <w:szCs w:val="28"/>
        </w:rPr>
        <w:t>РПН</w:t>
      </w:r>
      <w:r w:rsidR="0053764F" w:rsidRPr="00110147">
        <w:rPr>
          <w:rFonts w:eastAsia="Times New Roman"/>
          <w:sz w:val="28"/>
          <w:szCs w:val="28"/>
          <w:vertAlign w:val="subscript"/>
        </w:rPr>
        <w:t>і</w:t>
      </w:r>
      <w:r w:rsidR="0053764F" w:rsidRPr="00110147">
        <w:rPr>
          <w:rFonts w:eastAsia="Times New Roman"/>
          <w:sz w:val="28"/>
          <w:szCs w:val="28"/>
        </w:rPr>
        <w:t xml:space="preserve"> та РПН</w:t>
      </w:r>
      <w:r w:rsidR="0053764F" w:rsidRPr="00110147">
        <w:rPr>
          <w:rFonts w:eastAsia="Times New Roman"/>
          <w:sz w:val="28"/>
          <w:szCs w:val="28"/>
          <w:vertAlign w:val="subscript"/>
        </w:rPr>
        <w:t>к</w:t>
      </w:r>
      <w:r w:rsidR="0053764F" w:rsidRPr="00110147">
        <w:rPr>
          <w:rFonts w:eastAsia="Times New Roman"/>
          <w:sz w:val="28"/>
          <w:szCs w:val="28"/>
        </w:rPr>
        <w:t xml:space="preserve"> </w:t>
      </w:r>
      <w:r w:rsidR="00E1669E" w:rsidRPr="00110147">
        <w:rPr>
          <w:rFonts w:eastAsia="Times New Roman"/>
          <w:sz w:val="28"/>
          <w:szCs w:val="28"/>
        </w:rPr>
        <w:t>визначаються:</w:t>
      </w:r>
    </w:p>
    <w:p w:rsidR="00E1669E" w:rsidRPr="00110147" w:rsidRDefault="005A6A97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рівень </w:t>
      </w:r>
      <w:r w:rsidR="00E1669E" w:rsidRPr="00110147">
        <w:rPr>
          <w:rFonts w:eastAsia="Times New Roman"/>
          <w:sz w:val="28"/>
          <w:szCs w:val="28"/>
        </w:rPr>
        <w:t>результативн</w:t>
      </w:r>
      <w:r w:rsidR="00725E9E" w:rsidRPr="00110147">
        <w:rPr>
          <w:rFonts w:eastAsia="Times New Roman"/>
          <w:sz w:val="28"/>
          <w:szCs w:val="28"/>
        </w:rPr>
        <w:t>ості</w:t>
      </w:r>
      <w:r w:rsidR="00E1669E" w:rsidRPr="00110147">
        <w:rPr>
          <w:rFonts w:eastAsia="Times New Roman"/>
          <w:sz w:val="28"/>
          <w:szCs w:val="28"/>
        </w:rPr>
        <w:t xml:space="preserve"> професійного навчання </w:t>
      </w:r>
      <w:r w:rsidR="006800B1" w:rsidRPr="00110147">
        <w:rPr>
          <w:rFonts w:eastAsia="Times New Roman"/>
          <w:sz w:val="28"/>
          <w:szCs w:val="28"/>
        </w:rPr>
        <w:t>учасника професійного навчання</w:t>
      </w:r>
      <w:r w:rsidR="00E1669E" w:rsidRPr="00110147">
        <w:rPr>
          <w:rFonts w:eastAsia="Times New Roman"/>
          <w:sz w:val="28"/>
          <w:szCs w:val="28"/>
        </w:rPr>
        <w:t xml:space="preserve"> </w:t>
      </w:r>
      <w:r w:rsidR="002C16BC" w:rsidRPr="00110147">
        <w:rPr>
          <w:rFonts w:eastAsia="Times New Roman"/>
          <w:sz w:val="28"/>
          <w:szCs w:val="28"/>
        </w:rPr>
        <w:t>(ОР – особиста результативність професійного навчання учасника професійного навчання)</w:t>
      </w:r>
      <w:r w:rsidR="00BB04EF" w:rsidRPr="00110147">
        <w:rPr>
          <w:rFonts w:eastAsia="Times New Roman"/>
          <w:sz w:val="28"/>
          <w:szCs w:val="28"/>
        </w:rPr>
        <w:t>;</w:t>
      </w:r>
    </w:p>
    <w:p w:rsidR="00E1669E" w:rsidRPr="00110147" w:rsidRDefault="00AE5A1B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загальна </w:t>
      </w:r>
      <w:bookmarkStart w:id="1" w:name="_Hlk57703639"/>
      <w:r w:rsidR="00E1669E" w:rsidRPr="00110147">
        <w:rPr>
          <w:rFonts w:eastAsia="Times New Roman"/>
          <w:sz w:val="28"/>
          <w:szCs w:val="28"/>
        </w:rPr>
        <w:t xml:space="preserve">результативність </w:t>
      </w:r>
      <w:r w:rsidRPr="00110147">
        <w:rPr>
          <w:rFonts w:eastAsia="Times New Roman"/>
          <w:sz w:val="28"/>
          <w:szCs w:val="28"/>
        </w:rPr>
        <w:t xml:space="preserve">та </w:t>
      </w:r>
      <w:bookmarkEnd w:id="1"/>
      <w:r w:rsidRPr="00110147">
        <w:rPr>
          <w:rFonts w:eastAsia="Times New Roman"/>
          <w:sz w:val="28"/>
          <w:szCs w:val="28"/>
        </w:rPr>
        <w:t xml:space="preserve">практична цінність </w:t>
      </w:r>
      <w:r w:rsidR="00E1669E" w:rsidRPr="00110147">
        <w:rPr>
          <w:rFonts w:eastAsia="Times New Roman"/>
          <w:sz w:val="28"/>
          <w:szCs w:val="28"/>
        </w:rPr>
        <w:t xml:space="preserve">професійного навчання </w:t>
      </w:r>
      <w:r w:rsidR="006800B1" w:rsidRPr="00110147">
        <w:rPr>
          <w:rFonts w:eastAsia="Times New Roman"/>
          <w:sz w:val="28"/>
          <w:szCs w:val="28"/>
        </w:rPr>
        <w:t>учасник</w:t>
      </w:r>
      <w:r w:rsidR="002E5513" w:rsidRPr="00110147">
        <w:rPr>
          <w:rFonts w:eastAsia="Times New Roman"/>
          <w:sz w:val="28"/>
          <w:szCs w:val="28"/>
        </w:rPr>
        <w:t>ів</w:t>
      </w:r>
      <w:r w:rsidR="006800B1" w:rsidRPr="00110147">
        <w:rPr>
          <w:rFonts w:eastAsia="Times New Roman"/>
          <w:sz w:val="28"/>
          <w:szCs w:val="28"/>
        </w:rPr>
        <w:t xml:space="preserve"> професійного навчання </w:t>
      </w:r>
      <w:r w:rsidR="00E1669E" w:rsidRPr="00110147">
        <w:rPr>
          <w:rFonts w:eastAsia="Times New Roman"/>
          <w:sz w:val="28"/>
          <w:szCs w:val="28"/>
        </w:rPr>
        <w:t>в цілому на рівні державного органу</w:t>
      </w:r>
      <w:r w:rsidR="00C420DA" w:rsidRPr="00110147">
        <w:rPr>
          <w:rFonts w:eastAsia="Times New Roman"/>
          <w:sz w:val="28"/>
          <w:szCs w:val="28"/>
        </w:rPr>
        <w:t xml:space="preserve"> або</w:t>
      </w:r>
      <w:r w:rsidR="00E1669E" w:rsidRPr="00110147">
        <w:rPr>
          <w:rFonts w:eastAsia="Times New Roman"/>
          <w:sz w:val="28"/>
          <w:szCs w:val="28"/>
        </w:rPr>
        <w:t xml:space="preserve"> органу місцевого самоврядування відповідно (</w:t>
      </w:r>
      <w:r w:rsidR="00BB04EF" w:rsidRPr="00110147">
        <w:rPr>
          <w:rFonts w:eastAsia="Times New Roman"/>
          <w:sz w:val="28"/>
          <w:szCs w:val="28"/>
        </w:rPr>
        <w:t>ЗР</w:t>
      </w:r>
      <w:r w:rsidR="00E1669E" w:rsidRPr="00110147">
        <w:rPr>
          <w:rFonts w:eastAsia="Times New Roman"/>
          <w:sz w:val="28"/>
          <w:szCs w:val="28"/>
        </w:rPr>
        <w:t>).</w:t>
      </w:r>
      <w:r w:rsidR="002E5513" w:rsidRPr="00110147">
        <w:rPr>
          <w:rFonts w:eastAsia="Times New Roman"/>
          <w:sz w:val="28"/>
          <w:szCs w:val="28"/>
        </w:rPr>
        <w:t xml:space="preserve"> </w:t>
      </w:r>
    </w:p>
    <w:p w:rsidR="00E57D6E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>5</w:t>
      </w:r>
      <w:r w:rsidR="00E57D6E" w:rsidRPr="00110147">
        <w:rPr>
          <w:rFonts w:eastAsia="Times New Roman"/>
          <w:sz w:val="28"/>
          <w:szCs w:val="28"/>
        </w:rPr>
        <w:t>.</w:t>
      </w:r>
      <w:r w:rsidRPr="00110147">
        <w:rPr>
          <w:rFonts w:eastAsia="Times New Roman"/>
          <w:sz w:val="28"/>
          <w:szCs w:val="28"/>
        </w:rPr>
        <w:t> </w:t>
      </w:r>
      <w:r w:rsidR="00E57D6E" w:rsidRPr="00110147">
        <w:rPr>
          <w:rFonts w:eastAsia="Times New Roman"/>
          <w:sz w:val="28"/>
          <w:szCs w:val="28"/>
        </w:rPr>
        <w:t xml:space="preserve">Визначення ОР здійснюється </w:t>
      </w:r>
      <w:r w:rsidR="00ED5D65" w:rsidRPr="00110147">
        <w:rPr>
          <w:rFonts w:eastAsia="Times New Roman"/>
          <w:color w:val="000000" w:themeColor="text1"/>
          <w:sz w:val="28"/>
          <w:szCs w:val="28"/>
        </w:rPr>
        <w:t xml:space="preserve">згідно з додатком </w:t>
      </w:r>
      <w:r w:rsidR="009D02E8" w:rsidRPr="00110147">
        <w:rPr>
          <w:rFonts w:eastAsia="Times New Roman"/>
          <w:color w:val="000000" w:themeColor="text1"/>
          <w:sz w:val="28"/>
          <w:szCs w:val="28"/>
        </w:rPr>
        <w:t>1 до цієї Методики</w:t>
      </w:r>
      <w:r w:rsidR="00ED5D65" w:rsidRPr="0011014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57D6E" w:rsidRPr="00110147">
        <w:rPr>
          <w:rFonts w:eastAsia="Times New Roman"/>
          <w:color w:val="000000" w:themeColor="text1"/>
          <w:sz w:val="28"/>
          <w:szCs w:val="28"/>
        </w:rPr>
        <w:t>на основі показників РПН</w:t>
      </w:r>
      <w:r w:rsidR="00E57D6E" w:rsidRPr="00110147">
        <w:rPr>
          <w:rFonts w:eastAsia="Times New Roman"/>
          <w:color w:val="000000" w:themeColor="text1"/>
          <w:sz w:val="28"/>
          <w:szCs w:val="28"/>
          <w:vertAlign w:val="subscript"/>
        </w:rPr>
        <w:t>і</w:t>
      </w:r>
      <w:r w:rsidR="00E57D6E" w:rsidRPr="00110147">
        <w:rPr>
          <w:rFonts w:eastAsia="Times New Roman"/>
          <w:color w:val="000000" w:themeColor="text1"/>
          <w:sz w:val="28"/>
          <w:szCs w:val="28"/>
        </w:rPr>
        <w:t xml:space="preserve"> та РПН</w:t>
      </w:r>
      <w:r w:rsidR="00E57D6E" w:rsidRPr="00110147">
        <w:rPr>
          <w:rFonts w:eastAsia="Times New Roman"/>
          <w:color w:val="000000" w:themeColor="text1"/>
          <w:sz w:val="28"/>
          <w:szCs w:val="28"/>
          <w:vertAlign w:val="subscript"/>
        </w:rPr>
        <w:t>к</w:t>
      </w:r>
      <w:r w:rsidR="00E57D6E" w:rsidRPr="00110147">
        <w:rPr>
          <w:rFonts w:eastAsia="Times New Roman"/>
          <w:color w:val="000000" w:themeColor="text1"/>
          <w:sz w:val="28"/>
          <w:szCs w:val="28"/>
        </w:rPr>
        <w:t xml:space="preserve"> з урахуванням </w:t>
      </w:r>
      <w:r w:rsidR="001867A5" w:rsidRPr="00110147">
        <w:rPr>
          <w:rFonts w:eastAsia="Times New Roman"/>
          <w:color w:val="000000" w:themeColor="text1"/>
          <w:sz w:val="28"/>
          <w:szCs w:val="28"/>
        </w:rPr>
        <w:t xml:space="preserve">їх </w:t>
      </w:r>
      <w:r w:rsidR="00E57D6E" w:rsidRPr="00110147">
        <w:rPr>
          <w:rFonts w:eastAsia="Times New Roman"/>
          <w:color w:val="000000" w:themeColor="text1"/>
          <w:sz w:val="28"/>
          <w:szCs w:val="28"/>
        </w:rPr>
        <w:t>вагового коефіцієнту</w:t>
      </w:r>
      <w:r w:rsidR="001867A5" w:rsidRPr="00110147">
        <w:rPr>
          <w:rFonts w:eastAsia="Times New Roman"/>
          <w:color w:val="000000" w:themeColor="text1"/>
          <w:sz w:val="28"/>
          <w:szCs w:val="28"/>
        </w:rPr>
        <w:t>.</w:t>
      </w:r>
    </w:p>
    <w:p w:rsidR="00E57D6E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10147">
        <w:rPr>
          <w:rFonts w:eastAsia="Times New Roman"/>
          <w:color w:val="000000" w:themeColor="text1"/>
          <w:sz w:val="28"/>
          <w:szCs w:val="28"/>
        </w:rPr>
        <w:t>6</w:t>
      </w:r>
      <w:r w:rsidR="00E57D6E" w:rsidRPr="00110147">
        <w:rPr>
          <w:rFonts w:eastAsia="Times New Roman"/>
          <w:color w:val="000000" w:themeColor="text1"/>
          <w:sz w:val="28"/>
          <w:szCs w:val="28"/>
        </w:rPr>
        <w:t>.</w:t>
      </w:r>
      <w:r w:rsidRPr="00110147">
        <w:rPr>
          <w:rFonts w:eastAsia="Times New Roman"/>
          <w:color w:val="000000" w:themeColor="text1"/>
          <w:sz w:val="28"/>
          <w:szCs w:val="28"/>
        </w:rPr>
        <w:t> </w:t>
      </w:r>
      <w:r w:rsidR="00E57D6E" w:rsidRPr="00110147">
        <w:rPr>
          <w:rFonts w:eastAsia="Times New Roman"/>
          <w:color w:val="000000" w:themeColor="text1"/>
          <w:sz w:val="28"/>
          <w:szCs w:val="28"/>
        </w:rPr>
        <w:t>Визначення ЗР</w:t>
      </w:r>
      <w:r w:rsidR="009D7973" w:rsidRPr="00110147">
        <w:rPr>
          <w:rFonts w:eastAsia="Times New Roman"/>
          <w:color w:val="000000" w:themeColor="text1"/>
          <w:sz w:val="28"/>
          <w:szCs w:val="28"/>
        </w:rPr>
        <w:t xml:space="preserve"> здійснюється</w:t>
      </w:r>
      <w:r w:rsidR="00ED5D65" w:rsidRPr="00110147">
        <w:rPr>
          <w:rFonts w:eastAsia="Times New Roman"/>
          <w:color w:val="000000" w:themeColor="text1"/>
          <w:sz w:val="28"/>
          <w:szCs w:val="28"/>
        </w:rPr>
        <w:t xml:space="preserve"> згідно з додатком </w:t>
      </w:r>
      <w:r w:rsidR="00144BF2" w:rsidRPr="00110147">
        <w:rPr>
          <w:rFonts w:eastAsia="Times New Roman"/>
          <w:color w:val="000000" w:themeColor="text1"/>
          <w:sz w:val="28"/>
          <w:szCs w:val="28"/>
        </w:rPr>
        <w:t>2 до цієї Методики</w:t>
      </w:r>
      <w:r w:rsidR="009D7973" w:rsidRPr="00110147">
        <w:rPr>
          <w:rFonts w:eastAsia="Times New Roman"/>
          <w:color w:val="000000" w:themeColor="text1"/>
          <w:sz w:val="28"/>
          <w:szCs w:val="28"/>
        </w:rPr>
        <w:t xml:space="preserve"> за формулою:</w:t>
      </w:r>
    </w:p>
    <w:p w:rsidR="009D7973" w:rsidRPr="00110147" w:rsidRDefault="009D797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10147">
        <w:rPr>
          <w:rFonts w:eastAsia="Times New Roman"/>
          <w:color w:val="000000" w:themeColor="text1"/>
          <w:sz w:val="28"/>
          <w:szCs w:val="28"/>
        </w:rPr>
        <w:t>ЗР=К1/К2 х 100%, де</w:t>
      </w:r>
    </w:p>
    <w:p w:rsidR="009D7973" w:rsidRPr="00110147" w:rsidRDefault="009D797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color w:val="000000" w:themeColor="text1"/>
          <w:sz w:val="28"/>
          <w:szCs w:val="28"/>
        </w:rPr>
        <w:t xml:space="preserve">К1 – кількість </w:t>
      </w:r>
      <w:r w:rsidR="0033554D" w:rsidRPr="00110147">
        <w:rPr>
          <w:rFonts w:eastAsia="Times New Roman"/>
          <w:color w:val="000000" w:themeColor="text1"/>
          <w:sz w:val="28"/>
          <w:szCs w:val="28"/>
        </w:rPr>
        <w:t>учасників професійного навчання</w:t>
      </w:r>
      <w:r w:rsidR="003937E8" w:rsidRPr="00110147">
        <w:rPr>
          <w:rFonts w:eastAsia="Times New Roman"/>
          <w:color w:val="000000" w:themeColor="text1"/>
          <w:sz w:val="28"/>
          <w:szCs w:val="28"/>
        </w:rPr>
        <w:t xml:space="preserve"> в державному органі</w:t>
      </w:r>
      <w:r w:rsidR="006E118A" w:rsidRPr="00110147">
        <w:rPr>
          <w:rFonts w:eastAsia="Times New Roman"/>
          <w:color w:val="000000" w:themeColor="text1"/>
          <w:sz w:val="28"/>
          <w:szCs w:val="28"/>
        </w:rPr>
        <w:t xml:space="preserve"> або</w:t>
      </w:r>
      <w:r w:rsidR="0033554D" w:rsidRPr="0011014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10147">
        <w:rPr>
          <w:rFonts w:eastAsia="Times New Roman"/>
          <w:sz w:val="28"/>
          <w:szCs w:val="28"/>
        </w:rPr>
        <w:t xml:space="preserve">органі місцевого самоврядування, професійне навчання яких </w:t>
      </w:r>
      <w:r w:rsidR="00A42D98" w:rsidRPr="00110147">
        <w:rPr>
          <w:rFonts w:eastAsia="Times New Roman"/>
          <w:sz w:val="28"/>
          <w:szCs w:val="28"/>
        </w:rPr>
        <w:t xml:space="preserve">у </w:t>
      </w:r>
      <w:r w:rsidR="001B3845" w:rsidRPr="00110147">
        <w:rPr>
          <w:rFonts w:eastAsia="Times New Roman"/>
          <w:sz w:val="28"/>
          <w:szCs w:val="28"/>
        </w:rPr>
        <w:t xml:space="preserve">звітному </w:t>
      </w:r>
      <w:r w:rsidR="00A42D98" w:rsidRPr="00110147">
        <w:rPr>
          <w:rFonts w:eastAsia="Times New Roman"/>
          <w:sz w:val="28"/>
          <w:szCs w:val="28"/>
        </w:rPr>
        <w:t xml:space="preserve">році було успішним і </w:t>
      </w:r>
      <w:r w:rsidR="0033554D" w:rsidRPr="00110147">
        <w:rPr>
          <w:rFonts w:eastAsia="Times New Roman"/>
          <w:sz w:val="28"/>
          <w:szCs w:val="28"/>
        </w:rPr>
        <w:t>р</w:t>
      </w:r>
      <w:r w:rsidRPr="00110147">
        <w:rPr>
          <w:rFonts w:eastAsia="Times New Roman"/>
          <w:sz w:val="28"/>
          <w:szCs w:val="28"/>
        </w:rPr>
        <w:t>езультативним</w:t>
      </w:r>
      <w:r w:rsidR="00ED5D65" w:rsidRPr="00110147">
        <w:t xml:space="preserve"> </w:t>
      </w:r>
      <w:r w:rsidR="00ED5D65" w:rsidRPr="00110147">
        <w:rPr>
          <w:rFonts w:eastAsia="Times New Roman"/>
          <w:sz w:val="28"/>
          <w:szCs w:val="28"/>
        </w:rPr>
        <w:t xml:space="preserve">(у разі, якщо показник </w:t>
      </w:r>
      <w:r w:rsidR="00DE0EEC" w:rsidRPr="00110147">
        <w:rPr>
          <w:rFonts w:eastAsia="Times New Roman"/>
          <w:sz w:val="28"/>
          <w:szCs w:val="28"/>
        </w:rPr>
        <w:t>рівня</w:t>
      </w:r>
      <w:r w:rsidR="0043713F" w:rsidRPr="00110147">
        <w:rPr>
          <w:rFonts w:eastAsia="Times New Roman"/>
          <w:sz w:val="28"/>
          <w:szCs w:val="28"/>
        </w:rPr>
        <w:t xml:space="preserve"> </w:t>
      </w:r>
      <w:r w:rsidR="00DE0EEC" w:rsidRPr="00110147">
        <w:rPr>
          <w:rFonts w:eastAsia="Times New Roman"/>
          <w:sz w:val="28"/>
          <w:szCs w:val="28"/>
        </w:rPr>
        <w:t>ОР</w:t>
      </w:r>
      <w:r w:rsidR="00ED5D65" w:rsidRPr="00110147">
        <w:rPr>
          <w:rFonts w:eastAsia="Times New Roman"/>
          <w:sz w:val="28"/>
          <w:szCs w:val="28"/>
        </w:rPr>
        <w:t xml:space="preserve"> </w:t>
      </w:r>
      <w:r w:rsidR="00DE0EEC" w:rsidRPr="00110147">
        <w:rPr>
          <w:rFonts w:eastAsia="Times New Roman"/>
          <w:sz w:val="28"/>
          <w:szCs w:val="28"/>
        </w:rPr>
        <w:t>є</w:t>
      </w:r>
      <w:r w:rsidR="00ED5D65" w:rsidRPr="00110147">
        <w:rPr>
          <w:rFonts w:eastAsia="Times New Roman"/>
          <w:sz w:val="28"/>
          <w:szCs w:val="28"/>
        </w:rPr>
        <w:t xml:space="preserve"> «високи</w:t>
      </w:r>
      <w:r w:rsidR="00DE0EEC" w:rsidRPr="00110147">
        <w:rPr>
          <w:rFonts w:eastAsia="Times New Roman"/>
          <w:sz w:val="28"/>
          <w:szCs w:val="28"/>
        </w:rPr>
        <w:t>м</w:t>
      </w:r>
      <w:r w:rsidR="00ED5D65" w:rsidRPr="00110147">
        <w:rPr>
          <w:rFonts w:eastAsia="Times New Roman"/>
          <w:sz w:val="28"/>
          <w:szCs w:val="28"/>
        </w:rPr>
        <w:t>» або «належни</w:t>
      </w:r>
      <w:r w:rsidR="00DE0EEC" w:rsidRPr="00110147">
        <w:rPr>
          <w:rFonts w:eastAsia="Times New Roman"/>
          <w:sz w:val="28"/>
          <w:szCs w:val="28"/>
        </w:rPr>
        <w:t>м</w:t>
      </w:r>
      <w:r w:rsidR="00ED5D65" w:rsidRPr="00110147">
        <w:rPr>
          <w:rFonts w:eastAsia="Times New Roman"/>
          <w:sz w:val="28"/>
          <w:szCs w:val="28"/>
        </w:rPr>
        <w:t>»);</w:t>
      </w:r>
      <w:r w:rsidR="00DE0EEC" w:rsidRPr="00110147">
        <w:t xml:space="preserve"> </w:t>
      </w:r>
    </w:p>
    <w:p w:rsidR="009D7973" w:rsidRPr="00110147" w:rsidRDefault="009D797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eastAsia="Times New Roman"/>
          <w:sz w:val="28"/>
          <w:szCs w:val="28"/>
        </w:rPr>
      </w:pPr>
      <w:r w:rsidRPr="00110147">
        <w:rPr>
          <w:rFonts w:eastAsia="Times New Roman"/>
          <w:sz w:val="28"/>
          <w:szCs w:val="28"/>
        </w:rPr>
        <w:t xml:space="preserve">К2 – загальна кількість </w:t>
      </w:r>
      <w:r w:rsidR="0033554D" w:rsidRPr="00110147">
        <w:rPr>
          <w:rFonts w:eastAsia="Times New Roman"/>
          <w:sz w:val="28"/>
          <w:szCs w:val="28"/>
        </w:rPr>
        <w:t xml:space="preserve">учасників професійного навчання </w:t>
      </w:r>
      <w:r w:rsidR="003937E8" w:rsidRPr="00110147">
        <w:rPr>
          <w:rFonts w:eastAsia="Times New Roman"/>
          <w:sz w:val="28"/>
          <w:szCs w:val="28"/>
        </w:rPr>
        <w:t>в державному органі</w:t>
      </w:r>
      <w:r w:rsidR="002E166F" w:rsidRPr="00110147">
        <w:rPr>
          <w:rFonts w:eastAsia="Times New Roman"/>
          <w:sz w:val="28"/>
          <w:szCs w:val="28"/>
        </w:rPr>
        <w:t xml:space="preserve"> або</w:t>
      </w:r>
      <w:r w:rsidR="0065172A" w:rsidRPr="00110147">
        <w:rPr>
          <w:rFonts w:eastAsia="Times New Roman"/>
          <w:sz w:val="28"/>
          <w:szCs w:val="28"/>
        </w:rPr>
        <w:t xml:space="preserve"> </w:t>
      </w:r>
      <w:r w:rsidR="003937E8" w:rsidRPr="00110147">
        <w:rPr>
          <w:rFonts w:eastAsia="Times New Roman"/>
          <w:sz w:val="28"/>
          <w:szCs w:val="28"/>
        </w:rPr>
        <w:t>органі місцевого самоврядування</w:t>
      </w:r>
      <w:r w:rsidRPr="00110147">
        <w:rPr>
          <w:rFonts w:eastAsia="Times New Roman"/>
          <w:sz w:val="28"/>
          <w:szCs w:val="28"/>
        </w:rPr>
        <w:t>, як</w:t>
      </w:r>
      <w:r w:rsidR="00CC3242" w:rsidRPr="00110147">
        <w:rPr>
          <w:rFonts w:eastAsia="Times New Roman"/>
          <w:sz w:val="28"/>
          <w:szCs w:val="28"/>
        </w:rPr>
        <w:t>і</w:t>
      </w:r>
      <w:r w:rsidRPr="00110147">
        <w:rPr>
          <w:rFonts w:eastAsia="Times New Roman"/>
          <w:sz w:val="28"/>
          <w:szCs w:val="28"/>
        </w:rPr>
        <w:t xml:space="preserve"> пройшли професійне навчання </w:t>
      </w:r>
      <w:r w:rsidR="00A42D98" w:rsidRPr="00110147">
        <w:rPr>
          <w:rFonts w:eastAsia="Times New Roman"/>
          <w:sz w:val="28"/>
          <w:szCs w:val="28"/>
        </w:rPr>
        <w:t>у</w:t>
      </w:r>
      <w:r w:rsidR="001B3845" w:rsidRPr="00110147">
        <w:rPr>
          <w:rFonts w:eastAsia="Times New Roman"/>
          <w:sz w:val="28"/>
          <w:szCs w:val="28"/>
        </w:rPr>
        <w:t xml:space="preserve"> звітному</w:t>
      </w:r>
      <w:r w:rsidR="00A42D98" w:rsidRPr="00110147">
        <w:rPr>
          <w:rFonts w:eastAsia="Times New Roman"/>
          <w:sz w:val="28"/>
          <w:szCs w:val="28"/>
        </w:rPr>
        <w:t xml:space="preserve"> році.</w:t>
      </w:r>
    </w:p>
    <w:p w:rsidR="00D95F26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7</w:t>
      </w:r>
      <w:r w:rsidR="0053764F" w:rsidRPr="00110147">
        <w:rPr>
          <w:sz w:val="28"/>
          <w:szCs w:val="28"/>
        </w:rPr>
        <w:t>.</w:t>
      </w:r>
      <w:r w:rsidRPr="00110147">
        <w:rPr>
          <w:sz w:val="28"/>
          <w:szCs w:val="28"/>
        </w:rPr>
        <w:t> </w:t>
      </w:r>
      <w:r w:rsidR="00D95F26" w:rsidRPr="00110147">
        <w:rPr>
          <w:sz w:val="28"/>
          <w:szCs w:val="28"/>
        </w:rPr>
        <w:t>Основн</w:t>
      </w:r>
      <w:r w:rsidR="00136526" w:rsidRPr="00110147">
        <w:rPr>
          <w:sz w:val="28"/>
          <w:szCs w:val="28"/>
        </w:rPr>
        <w:t>ими</w:t>
      </w:r>
      <w:r w:rsidR="00D95F26" w:rsidRPr="00110147">
        <w:rPr>
          <w:sz w:val="28"/>
          <w:szCs w:val="28"/>
        </w:rPr>
        <w:t xml:space="preserve"> метод</w:t>
      </w:r>
      <w:r w:rsidR="00D400C8" w:rsidRPr="00110147">
        <w:rPr>
          <w:sz w:val="28"/>
          <w:szCs w:val="28"/>
        </w:rPr>
        <w:t>ам</w:t>
      </w:r>
      <w:r w:rsidR="00D95F26" w:rsidRPr="00110147">
        <w:rPr>
          <w:sz w:val="28"/>
          <w:szCs w:val="28"/>
        </w:rPr>
        <w:t xml:space="preserve">и </w:t>
      </w:r>
      <w:r w:rsidR="001867A5" w:rsidRPr="00110147">
        <w:rPr>
          <w:sz w:val="28"/>
          <w:szCs w:val="28"/>
        </w:rPr>
        <w:t xml:space="preserve">збору </w:t>
      </w:r>
      <w:r w:rsidR="00D95F26" w:rsidRPr="00110147">
        <w:rPr>
          <w:sz w:val="28"/>
          <w:szCs w:val="28"/>
        </w:rPr>
        <w:t>даних (відомостей)</w:t>
      </w:r>
      <w:r w:rsidR="00136526" w:rsidRPr="00110147">
        <w:rPr>
          <w:sz w:val="28"/>
          <w:szCs w:val="28"/>
        </w:rPr>
        <w:t xml:space="preserve"> є анкетування</w:t>
      </w:r>
      <w:r w:rsidR="002E166F" w:rsidRPr="00110147">
        <w:rPr>
          <w:sz w:val="28"/>
          <w:szCs w:val="28"/>
        </w:rPr>
        <w:t>,</w:t>
      </w:r>
      <w:r w:rsidR="00136526" w:rsidRPr="00110147">
        <w:rPr>
          <w:sz w:val="28"/>
          <w:szCs w:val="28"/>
        </w:rPr>
        <w:t xml:space="preserve"> </w:t>
      </w:r>
      <w:r w:rsidR="001867A5" w:rsidRPr="00110147">
        <w:rPr>
          <w:sz w:val="28"/>
          <w:szCs w:val="28"/>
        </w:rPr>
        <w:t xml:space="preserve">проведення </w:t>
      </w:r>
      <w:r w:rsidR="00777A6E" w:rsidRPr="00110147">
        <w:rPr>
          <w:sz w:val="28"/>
          <w:szCs w:val="28"/>
        </w:rPr>
        <w:t>індивідуальн</w:t>
      </w:r>
      <w:r w:rsidR="001867A5" w:rsidRPr="00110147">
        <w:rPr>
          <w:sz w:val="28"/>
          <w:szCs w:val="28"/>
        </w:rPr>
        <w:t>ої</w:t>
      </w:r>
      <w:r w:rsidR="00777A6E" w:rsidRPr="00110147">
        <w:rPr>
          <w:sz w:val="28"/>
          <w:szCs w:val="28"/>
        </w:rPr>
        <w:t xml:space="preserve"> </w:t>
      </w:r>
      <w:r w:rsidR="00136526" w:rsidRPr="00110147">
        <w:rPr>
          <w:sz w:val="28"/>
          <w:szCs w:val="28"/>
        </w:rPr>
        <w:t>співбесід</w:t>
      </w:r>
      <w:r w:rsidR="001867A5" w:rsidRPr="00110147">
        <w:rPr>
          <w:sz w:val="28"/>
          <w:szCs w:val="28"/>
        </w:rPr>
        <w:t>и</w:t>
      </w:r>
      <w:r w:rsidR="00136526" w:rsidRPr="00110147">
        <w:rPr>
          <w:sz w:val="28"/>
          <w:szCs w:val="28"/>
        </w:rPr>
        <w:t xml:space="preserve"> </w:t>
      </w:r>
      <w:r w:rsidR="00D400C8" w:rsidRPr="00110147">
        <w:rPr>
          <w:sz w:val="28"/>
          <w:szCs w:val="28"/>
        </w:rPr>
        <w:t>(у разі потреби).</w:t>
      </w:r>
    </w:p>
    <w:p w:rsidR="00D400C8" w:rsidRPr="00110147" w:rsidRDefault="00777A6E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А</w:t>
      </w:r>
      <w:r w:rsidR="00D400C8" w:rsidRPr="00110147">
        <w:rPr>
          <w:sz w:val="28"/>
          <w:szCs w:val="28"/>
        </w:rPr>
        <w:t>нкетування проводиться шляхом самостійного заповнення:</w:t>
      </w:r>
    </w:p>
    <w:p w:rsidR="00D400C8" w:rsidRPr="00110147" w:rsidRDefault="00D400C8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110147">
        <w:rPr>
          <w:spacing w:val="-4"/>
          <w:sz w:val="28"/>
          <w:szCs w:val="28"/>
        </w:rPr>
        <w:t xml:space="preserve">анкети зворотного зв’язку учасником професійного навчання </w:t>
      </w:r>
      <w:r w:rsidR="002F57E4" w:rsidRPr="00110147">
        <w:rPr>
          <w:spacing w:val="-4"/>
          <w:sz w:val="28"/>
          <w:szCs w:val="28"/>
        </w:rPr>
        <w:t xml:space="preserve">за формою </w:t>
      </w:r>
      <w:r w:rsidR="002F57E4" w:rsidRPr="00110147">
        <w:rPr>
          <w:color w:val="000000" w:themeColor="text1"/>
          <w:spacing w:val="-4"/>
          <w:sz w:val="28"/>
          <w:szCs w:val="28"/>
        </w:rPr>
        <w:t xml:space="preserve">згідно з додатком </w:t>
      </w:r>
      <w:r w:rsidR="00F230D9" w:rsidRPr="00110147">
        <w:rPr>
          <w:color w:val="000000" w:themeColor="text1"/>
          <w:spacing w:val="-4"/>
          <w:sz w:val="28"/>
          <w:szCs w:val="28"/>
        </w:rPr>
        <w:t xml:space="preserve">3 </w:t>
      </w:r>
      <w:r w:rsidR="00AD03F5" w:rsidRPr="00110147">
        <w:rPr>
          <w:color w:val="000000" w:themeColor="text1"/>
          <w:spacing w:val="-4"/>
          <w:sz w:val="28"/>
          <w:szCs w:val="28"/>
        </w:rPr>
        <w:t>до цієї Методики</w:t>
      </w:r>
      <w:r w:rsidRPr="00110147">
        <w:rPr>
          <w:color w:val="000000" w:themeColor="text1"/>
          <w:spacing w:val="-4"/>
          <w:sz w:val="28"/>
          <w:szCs w:val="28"/>
        </w:rPr>
        <w:t xml:space="preserve">; </w:t>
      </w:r>
    </w:p>
    <w:p w:rsidR="00D400C8" w:rsidRPr="00110147" w:rsidRDefault="00D400C8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 xml:space="preserve">анкети </w:t>
      </w:r>
      <w:r w:rsidR="0065172A" w:rsidRPr="00110147">
        <w:rPr>
          <w:sz w:val="28"/>
          <w:szCs w:val="28"/>
        </w:rPr>
        <w:t xml:space="preserve">для </w:t>
      </w:r>
      <w:r w:rsidRPr="00110147">
        <w:rPr>
          <w:sz w:val="28"/>
          <w:szCs w:val="28"/>
        </w:rPr>
        <w:t>опитування безпосередн</w:t>
      </w:r>
      <w:r w:rsidR="0065172A" w:rsidRPr="00110147">
        <w:rPr>
          <w:sz w:val="28"/>
          <w:szCs w:val="28"/>
        </w:rPr>
        <w:t>ього</w:t>
      </w:r>
      <w:r w:rsidRPr="00110147">
        <w:rPr>
          <w:sz w:val="28"/>
          <w:szCs w:val="28"/>
        </w:rPr>
        <w:t xml:space="preserve"> керівник</w:t>
      </w:r>
      <w:r w:rsidR="0065172A" w:rsidRPr="00110147">
        <w:rPr>
          <w:sz w:val="28"/>
          <w:szCs w:val="28"/>
        </w:rPr>
        <w:t>а</w:t>
      </w:r>
      <w:r w:rsidRPr="00110147">
        <w:rPr>
          <w:sz w:val="28"/>
          <w:szCs w:val="28"/>
        </w:rPr>
        <w:t xml:space="preserve"> учасника професійного навчання </w:t>
      </w:r>
      <w:r w:rsidR="002F57E4" w:rsidRPr="00110147">
        <w:rPr>
          <w:sz w:val="28"/>
          <w:szCs w:val="28"/>
        </w:rPr>
        <w:t xml:space="preserve">за формою згідно з </w:t>
      </w:r>
      <w:r w:rsidRPr="00110147">
        <w:rPr>
          <w:sz w:val="28"/>
          <w:szCs w:val="28"/>
        </w:rPr>
        <w:t>додат</w:t>
      </w:r>
      <w:r w:rsidR="002F57E4" w:rsidRPr="00110147">
        <w:rPr>
          <w:sz w:val="28"/>
          <w:szCs w:val="28"/>
        </w:rPr>
        <w:t xml:space="preserve">ком </w:t>
      </w:r>
      <w:r w:rsidR="00725B3A" w:rsidRPr="00110147">
        <w:rPr>
          <w:sz w:val="28"/>
          <w:szCs w:val="28"/>
        </w:rPr>
        <w:t>4 до цієї Методики</w:t>
      </w:r>
      <w:r w:rsidRPr="00110147">
        <w:rPr>
          <w:sz w:val="28"/>
          <w:szCs w:val="28"/>
        </w:rPr>
        <w:t>.</w:t>
      </w:r>
    </w:p>
    <w:p w:rsidR="001D375A" w:rsidRPr="00110147" w:rsidRDefault="001D375A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 xml:space="preserve">Учасник професійного навчання в анкеті зворотного зв’язку оцінює </w:t>
      </w:r>
      <w:r w:rsidR="001A4BFF" w:rsidRPr="00110147">
        <w:rPr>
          <w:sz w:val="28"/>
          <w:szCs w:val="28"/>
        </w:rPr>
        <w:t xml:space="preserve">за </w:t>
      </w:r>
      <w:r w:rsidR="00777A6E" w:rsidRPr="00110147">
        <w:rPr>
          <w:sz w:val="28"/>
          <w:szCs w:val="28"/>
        </w:rPr>
        <w:t>шес</w:t>
      </w:r>
      <w:r w:rsidR="001A4BFF" w:rsidRPr="00110147">
        <w:rPr>
          <w:sz w:val="28"/>
          <w:szCs w:val="28"/>
        </w:rPr>
        <w:t xml:space="preserve">тибальною шкалою результативність свого професійного навчання, зокрема </w:t>
      </w:r>
      <w:r w:rsidRPr="00110147">
        <w:rPr>
          <w:sz w:val="28"/>
          <w:szCs w:val="28"/>
        </w:rPr>
        <w:t xml:space="preserve">відповідність </w:t>
      </w:r>
      <w:r w:rsidR="00CD2332" w:rsidRPr="00110147">
        <w:rPr>
          <w:sz w:val="28"/>
          <w:szCs w:val="28"/>
        </w:rPr>
        <w:t>набутих</w:t>
      </w:r>
      <w:r w:rsidR="00CC0A17" w:rsidRPr="00110147">
        <w:rPr>
          <w:sz w:val="28"/>
          <w:szCs w:val="28"/>
        </w:rPr>
        <w:t xml:space="preserve"> та/або вдосконалених</w:t>
      </w:r>
      <w:r w:rsidR="00CD2332" w:rsidRPr="00110147">
        <w:rPr>
          <w:sz w:val="28"/>
          <w:szCs w:val="28"/>
        </w:rPr>
        <w:t xml:space="preserve"> під час такого навчання професійних знань, умінь та навичок</w:t>
      </w:r>
      <w:r w:rsidR="00896A3B" w:rsidRPr="00110147">
        <w:rPr>
          <w:sz w:val="28"/>
          <w:szCs w:val="28"/>
        </w:rPr>
        <w:t xml:space="preserve"> </w:t>
      </w:r>
      <w:r w:rsidR="00ED2D1E" w:rsidRPr="00110147">
        <w:rPr>
          <w:sz w:val="28"/>
          <w:szCs w:val="28"/>
        </w:rPr>
        <w:t>його</w:t>
      </w:r>
      <w:r w:rsidR="00896A3B" w:rsidRPr="00110147">
        <w:rPr>
          <w:sz w:val="28"/>
          <w:szCs w:val="28"/>
        </w:rPr>
        <w:t xml:space="preserve"> п</w:t>
      </w:r>
      <w:r w:rsidR="00ED2D1E" w:rsidRPr="00110147">
        <w:rPr>
          <w:sz w:val="28"/>
          <w:szCs w:val="28"/>
        </w:rPr>
        <w:t xml:space="preserve">отребам та очікуванням, а також </w:t>
      </w:r>
      <w:r w:rsidR="00896A3B" w:rsidRPr="00110147">
        <w:rPr>
          <w:sz w:val="28"/>
          <w:szCs w:val="28"/>
        </w:rPr>
        <w:t xml:space="preserve">їх </w:t>
      </w:r>
      <w:r w:rsidR="002F57E4" w:rsidRPr="00110147">
        <w:rPr>
          <w:sz w:val="28"/>
          <w:szCs w:val="28"/>
        </w:rPr>
        <w:t>практичн</w:t>
      </w:r>
      <w:r w:rsidR="00ED2D1E" w:rsidRPr="00110147">
        <w:rPr>
          <w:sz w:val="28"/>
          <w:szCs w:val="28"/>
        </w:rPr>
        <w:t>е</w:t>
      </w:r>
      <w:r w:rsidR="002F57E4" w:rsidRPr="00110147">
        <w:rPr>
          <w:sz w:val="28"/>
          <w:szCs w:val="28"/>
        </w:rPr>
        <w:t xml:space="preserve"> </w:t>
      </w:r>
      <w:r w:rsidR="00896A3B" w:rsidRPr="00110147">
        <w:rPr>
          <w:sz w:val="28"/>
          <w:szCs w:val="28"/>
        </w:rPr>
        <w:t xml:space="preserve">застосування у </w:t>
      </w:r>
      <w:r w:rsidR="00ED2D1E" w:rsidRPr="00110147">
        <w:rPr>
          <w:sz w:val="28"/>
          <w:szCs w:val="28"/>
        </w:rPr>
        <w:t>його</w:t>
      </w:r>
      <w:r w:rsidR="002F57E4" w:rsidRPr="00110147">
        <w:rPr>
          <w:sz w:val="28"/>
          <w:szCs w:val="28"/>
        </w:rPr>
        <w:t xml:space="preserve"> </w:t>
      </w:r>
      <w:r w:rsidR="00896A3B" w:rsidRPr="00110147">
        <w:rPr>
          <w:sz w:val="28"/>
          <w:szCs w:val="28"/>
        </w:rPr>
        <w:t>службовій діяльності</w:t>
      </w:r>
      <w:r w:rsidR="001A4BFF" w:rsidRPr="00110147">
        <w:rPr>
          <w:sz w:val="28"/>
          <w:szCs w:val="28"/>
        </w:rPr>
        <w:t>.</w:t>
      </w:r>
    </w:p>
    <w:p w:rsidR="00C87E3F" w:rsidRPr="00110147" w:rsidRDefault="00343CF6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 xml:space="preserve">У анкеті </w:t>
      </w:r>
      <w:r w:rsidR="002F57E4" w:rsidRPr="00110147">
        <w:rPr>
          <w:sz w:val="28"/>
          <w:szCs w:val="28"/>
        </w:rPr>
        <w:t xml:space="preserve">для </w:t>
      </w:r>
      <w:r w:rsidRPr="00110147">
        <w:rPr>
          <w:sz w:val="28"/>
          <w:szCs w:val="28"/>
        </w:rPr>
        <w:t>опитування безпосередн</w:t>
      </w:r>
      <w:r w:rsidR="002F57E4" w:rsidRPr="00110147">
        <w:rPr>
          <w:sz w:val="28"/>
          <w:szCs w:val="28"/>
        </w:rPr>
        <w:t>ього</w:t>
      </w:r>
      <w:r w:rsidRPr="00110147">
        <w:rPr>
          <w:sz w:val="28"/>
          <w:szCs w:val="28"/>
        </w:rPr>
        <w:t xml:space="preserve"> керівник</w:t>
      </w:r>
      <w:r w:rsidR="002F57E4" w:rsidRPr="00110147">
        <w:rPr>
          <w:sz w:val="28"/>
          <w:szCs w:val="28"/>
        </w:rPr>
        <w:t>а</w:t>
      </w:r>
      <w:r w:rsidRPr="00110147">
        <w:rPr>
          <w:sz w:val="28"/>
          <w:szCs w:val="28"/>
        </w:rPr>
        <w:t xml:space="preserve"> </w:t>
      </w:r>
      <w:bookmarkStart w:id="2" w:name="_Hlk57704036"/>
      <w:r w:rsidR="001D375A" w:rsidRPr="00110147">
        <w:rPr>
          <w:sz w:val="28"/>
          <w:szCs w:val="28"/>
        </w:rPr>
        <w:t>учасника професійного навчання</w:t>
      </w:r>
      <w:bookmarkEnd w:id="2"/>
      <w:r w:rsidR="001D375A" w:rsidRPr="00110147">
        <w:rPr>
          <w:sz w:val="28"/>
          <w:szCs w:val="28"/>
        </w:rPr>
        <w:t xml:space="preserve"> </w:t>
      </w:r>
      <w:r w:rsidR="00ED2D1E" w:rsidRPr="00110147">
        <w:rPr>
          <w:sz w:val="28"/>
          <w:szCs w:val="28"/>
        </w:rPr>
        <w:t xml:space="preserve">безпосередній керівник </w:t>
      </w:r>
      <w:r w:rsidR="00727AD3" w:rsidRPr="00110147">
        <w:rPr>
          <w:sz w:val="28"/>
          <w:szCs w:val="28"/>
        </w:rPr>
        <w:t xml:space="preserve">оцінює </w:t>
      </w:r>
      <w:r w:rsidR="00C87E3F" w:rsidRPr="00110147">
        <w:rPr>
          <w:sz w:val="28"/>
          <w:szCs w:val="28"/>
        </w:rPr>
        <w:t xml:space="preserve">за </w:t>
      </w:r>
      <w:r w:rsidR="00777A6E" w:rsidRPr="00110147">
        <w:rPr>
          <w:sz w:val="28"/>
          <w:szCs w:val="28"/>
        </w:rPr>
        <w:t>шес</w:t>
      </w:r>
      <w:r w:rsidR="00C87E3F" w:rsidRPr="00110147">
        <w:rPr>
          <w:sz w:val="28"/>
          <w:szCs w:val="28"/>
        </w:rPr>
        <w:t xml:space="preserve">тибальною шкалою </w:t>
      </w:r>
      <w:r w:rsidR="00CC0A17" w:rsidRPr="00110147">
        <w:rPr>
          <w:sz w:val="28"/>
          <w:szCs w:val="28"/>
        </w:rPr>
        <w:t xml:space="preserve">результативність та </w:t>
      </w:r>
      <w:r w:rsidR="00727AD3" w:rsidRPr="00110147">
        <w:rPr>
          <w:sz w:val="28"/>
          <w:szCs w:val="28"/>
        </w:rPr>
        <w:t>практичн</w:t>
      </w:r>
      <w:r w:rsidR="00783FEC" w:rsidRPr="00110147">
        <w:rPr>
          <w:sz w:val="28"/>
          <w:szCs w:val="28"/>
        </w:rPr>
        <w:t>у</w:t>
      </w:r>
      <w:r w:rsidR="00727AD3" w:rsidRPr="00110147">
        <w:rPr>
          <w:sz w:val="28"/>
          <w:szCs w:val="28"/>
        </w:rPr>
        <w:t xml:space="preserve"> цінність </w:t>
      </w:r>
      <w:r w:rsidR="00783FEC" w:rsidRPr="00110147">
        <w:rPr>
          <w:sz w:val="28"/>
          <w:szCs w:val="28"/>
        </w:rPr>
        <w:t xml:space="preserve">професійних знань, умінь та навичок учасника професійного навчання, </w:t>
      </w:r>
      <w:r w:rsidR="00CD2332" w:rsidRPr="00110147">
        <w:rPr>
          <w:sz w:val="28"/>
          <w:szCs w:val="28"/>
        </w:rPr>
        <w:t xml:space="preserve">набутих </w:t>
      </w:r>
      <w:r w:rsidR="00783FEC" w:rsidRPr="00110147">
        <w:rPr>
          <w:sz w:val="28"/>
          <w:szCs w:val="28"/>
        </w:rPr>
        <w:t>та/або вдосконалених ним під час професійного навчання</w:t>
      </w:r>
      <w:r w:rsidR="00727AD3" w:rsidRPr="00110147">
        <w:rPr>
          <w:sz w:val="28"/>
          <w:szCs w:val="28"/>
        </w:rPr>
        <w:t xml:space="preserve">, </w:t>
      </w:r>
      <w:r w:rsidR="00C87E3F" w:rsidRPr="00110147">
        <w:rPr>
          <w:sz w:val="28"/>
          <w:szCs w:val="28"/>
        </w:rPr>
        <w:t xml:space="preserve">їх вплив на </w:t>
      </w:r>
      <w:r w:rsidR="00CD2332" w:rsidRPr="00110147">
        <w:rPr>
          <w:sz w:val="28"/>
          <w:szCs w:val="28"/>
        </w:rPr>
        <w:t xml:space="preserve">ефективність, результативність та якість </w:t>
      </w:r>
      <w:r w:rsidR="002F57E4" w:rsidRPr="00110147">
        <w:rPr>
          <w:sz w:val="28"/>
          <w:szCs w:val="28"/>
        </w:rPr>
        <w:t xml:space="preserve">його </w:t>
      </w:r>
      <w:r w:rsidR="00CD2332" w:rsidRPr="00110147">
        <w:rPr>
          <w:sz w:val="28"/>
          <w:szCs w:val="28"/>
        </w:rPr>
        <w:t>службової діяльності, досягнення цілей, результатів діяльності структурного підрозділу, в якому працює учасник професійного навчання, стратегічних цілей та завдань державного органу</w:t>
      </w:r>
      <w:r w:rsidR="00783FEC" w:rsidRPr="00110147">
        <w:rPr>
          <w:sz w:val="28"/>
          <w:szCs w:val="28"/>
        </w:rPr>
        <w:t xml:space="preserve"> або</w:t>
      </w:r>
      <w:r w:rsidR="00CD2332" w:rsidRPr="00110147">
        <w:rPr>
          <w:sz w:val="28"/>
          <w:szCs w:val="28"/>
        </w:rPr>
        <w:t xml:space="preserve"> органу місцевого самоврядування в цілому</w:t>
      </w:r>
      <w:r w:rsidR="00C87E3F" w:rsidRPr="00110147">
        <w:rPr>
          <w:sz w:val="28"/>
          <w:szCs w:val="28"/>
        </w:rPr>
        <w:t>.</w:t>
      </w:r>
    </w:p>
    <w:p w:rsidR="00777A6E" w:rsidRPr="00110147" w:rsidRDefault="00777A6E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lastRenderedPageBreak/>
        <w:t xml:space="preserve">Безпосередній керівник учасника професійного навчання у разі потреби може провести індивідуальну співбесіду з учасником професійного навчання з метою обговорення та конкретизації якою мірою </w:t>
      </w:r>
      <w:r w:rsidR="0010464A" w:rsidRPr="00110147">
        <w:rPr>
          <w:sz w:val="28"/>
          <w:szCs w:val="28"/>
        </w:rPr>
        <w:t xml:space="preserve">набуті та/або вдосконалені професійні знання, уміння та навички </w:t>
      </w:r>
      <w:r w:rsidRPr="00110147">
        <w:rPr>
          <w:sz w:val="28"/>
          <w:szCs w:val="28"/>
        </w:rPr>
        <w:t>вплинул</w:t>
      </w:r>
      <w:r w:rsidR="0010464A" w:rsidRPr="00110147">
        <w:rPr>
          <w:sz w:val="28"/>
          <w:szCs w:val="28"/>
        </w:rPr>
        <w:t>и</w:t>
      </w:r>
      <w:r w:rsidRPr="00110147">
        <w:rPr>
          <w:sz w:val="28"/>
          <w:szCs w:val="28"/>
        </w:rPr>
        <w:t xml:space="preserve"> на його службову діяльність</w:t>
      </w:r>
      <w:r w:rsidR="0010464A" w:rsidRPr="00110147">
        <w:rPr>
          <w:sz w:val="28"/>
          <w:szCs w:val="28"/>
        </w:rPr>
        <w:t>,</w:t>
      </w:r>
      <w:r w:rsidRPr="00110147">
        <w:rPr>
          <w:sz w:val="28"/>
          <w:szCs w:val="28"/>
        </w:rPr>
        <w:t xml:space="preserve"> належн</w:t>
      </w:r>
      <w:r w:rsidR="0010464A" w:rsidRPr="00110147">
        <w:rPr>
          <w:sz w:val="28"/>
          <w:szCs w:val="28"/>
        </w:rPr>
        <w:t>е</w:t>
      </w:r>
      <w:r w:rsidRPr="00110147">
        <w:rPr>
          <w:sz w:val="28"/>
          <w:szCs w:val="28"/>
        </w:rPr>
        <w:t xml:space="preserve"> виконання </w:t>
      </w:r>
      <w:r w:rsidR="0010464A" w:rsidRPr="00110147">
        <w:rPr>
          <w:sz w:val="28"/>
          <w:szCs w:val="28"/>
        </w:rPr>
        <w:t xml:space="preserve">посадових обов’язків та </w:t>
      </w:r>
      <w:r w:rsidRPr="00110147">
        <w:rPr>
          <w:sz w:val="28"/>
          <w:szCs w:val="28"/>
        </w:rPr>
        <w:t xml:space="preserve">встановлених завдань. </w:t>
      </w:r>
    </w:p>
    <w:p w:rsidR="00927E56" w:rsidRPr="00110147" w:rsidRDefault="00927E56" w:rsidP="002A21B5">
      <w:pPr>
        <w:pStyle w:val="3"/>
        <w:spacing w:before="280" w:beforeAutospacing="0" w:after="280" w:afterAutospacing="0"/>
        <w:contextualSpacing/>
        <w:jc w:val="center"/>
        <w:rPr>
          <w:color w:val="000000" w:themeColor="text1"/>
          <w:sz w:val="28"/>
          <w:szCs w:val="28"/>
        </w:rPr>
      </w:pPr>
      <w:r w:rsidRPr="00110147">
        <w:rPr>
          <w:color w:val="000000" w:themeColor="text1"/>
          <w:sz w:val="28"/>
          <w:szCs w:val="28"/>
        </w:rPr>
        <w:t>I</w:t>
      </w:r>
      <w:r w:rsidRPr="00110147">
        <w:rPr>
          <w:color w:val="000000" w:themeColor="text1"/>
          <w:sz w:val="28"/>
          <w:szCs w:val="28"/>
          <w:lang w:val="en-US"/>
        </w:rPr>
        <w:t>V</w:t>
      </w:r>
      <w:r w:rsidRPr="00110147">
        <w:rPr>
          <w:color w:val="000000" w:themeColor="text1"/>
          <w:sz w:val="28"/>
          <w:szCs w:val="28"/>
        </w:rPr>
        <w:t>.</w:t>
      </w:r>
      <w:r w:rsidR="002A21B5" w:rsidRPr="00110147">
        <w:rPr>
          <w:color w:val="000000" w:themeColor="text1"/>
          <w:sz w:val="28"/>
          <w:szCs w:val="28"/>
        </w:rPr>
        <w:t> </w:t>
      </w:r>
      <w:r w:rsidR="00D47C7D" w:rsidRPr="00110147">
        <w:rPr>
          <w:color w:val="000000" w:themeColor="text1"/>
          <w:sz w:val="28"/>
          <w:szCs w:val="28"/>
        </w:rPr>
        <w:t>П</w:t>
      </w:r>
      <w:r w:rsidR="00DD69C8" w:rsidRPr="00110147">
        <w:rPr>
          <w:color w:val="000000" w:themeColor="text1"/>
          <w:sz w:val="28"/>
          <w:szCs w:val="28"/>
        </w:rPr>
        <w:t>роцедура проведення</w:t>
      </w:r>
      <w:r w:rsidRPr="00110147">
        <w:rPr>
          <w:color w:val="000000" w:themeColor="text1"/>
          <w:sz w:val="28"/>
          <w:szCs w:val="28"/>
        </w:rPr>
        <w:t xml:space="preserve"> </w:t>
      </w:r>
      <w:r w:rsidR="00D47C7D" w:rsidRPr="00110147">
        <w:rPr>
          <w:color w:val="000000" w:themeColor="text1"/>
          <w:sz w:val="28"/>
          <w:szCs w:val="28"/>
        </w:rPr>
        <w:t>оцінювання результативності</w:t>
      </w:r>
    </w:p>
    <w:p w:rsidR="009956F3" w:rsidRPr="00110147" w:rsidRDefault="009956F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1.</w:t>
      </w:r>
      <w:r w:rsidR="002A21B5" w:rsidRPr="00110147">
        <w:rPr>
          <w:sz w:val="28"/>
          <w:szCs w:val="28"/>
        </w:rPr>
        <w:t> </w:t>
      </w:r>
      <w:r w:rsidRPr="00110147">
        <w:rPr>
          <w:sz w:val="28"/>
          <w:szCs w:val="28"/>
        </w:rPr>
        <w:t>Планування</w:t>
      </w:r>
      <w:r w:rsidR="006D678C" w:rsidRPr="00110147">
        <w:rPr>
          <w:sz w:val="28"/>
          <w:szCs w:val="28"/>
        </w:rPr>
        <w:t>,</w:t>
      </w:r>
      <w:r w:rsidRPr="00110147">
        <w:rPr>
          <w:sz w:val="28"/>
          <w:szCs w:val="28"/>
        </w:rPr>
        <w:t xml:space="preserve"> організацію </w:t>
      </w:r>
      <w:r w:rsidR="006D678C" w:rsidRPr="00110147">
        <w:rPr>
          <w:sz w:val="28"/>
          <w:szCs w:val="28"/>
        </w:rPr>
        <w:t xml:space="preserve">та </w:t>
      </w:r>
      <w:r w:rsidRPr="00110147">
        <w:rPr>
          <w:sz w:val="28"/>
          <w:szCs w:val="28"/>
        </w:rPr>
        <w:t xml:space="preserve">проведення </w:t>
      </w:r>
      <w:r w:rsidR="00D47C7D" w:rsidRPr="00110147">
        <w:rPr>
          <w:sz w:val="28"/>
          <w:szCs w:val="28"/>
        </w:rPr>
        <w:t>оцінювання результативності</w:t>
      </w:r>
      <w:r w:rsidRPr="00110147">
        <w:rPr>
          <w:sz w:val="28"/>
          <w:szCs w:val="28"/>
        </w:rPr>
        <w:t xml:space="preserve"> забезпечує </w:t>
      </w:r>
      <w:r w:rsidR="00E7389D" w:rsidRPr="00110147">
        <w:rPr>
          <w:sz w:val="28"/>
          <w:szCs w:val="28"/>
        </w:rPr>
        <w:t>служба</w:t>
      </w:r>
      <w:r w:rsidR="00D47C7D" w:rsidRPr="00110147">
        <w:rPr>
          <w:sz w:val="28"/>
          <w:szCs w:val="28"/>
        </w:rPr>
        <w:t xml:space="preserve"> управління персоналом</w:t>
      </w:r>
      <w:r w:rsidRPr="00110147">
        <w:rPr>
          <w:sz w:val="28"/>
          <w:szCs w:val="28"/>
        </w:rPr>
        <w:t>.</w:t>
      </w:r>
    </w:p>
    <w:p w:rsidR="00226873" w:rsidRPr="00110147" w:rsidRDefault="00226873" w:rsidP="002268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2. </w:t>
      </w:r>
      <w:r w:rsidR="00A90411" w:rsidRPr="00110147">
        <w:rPr>
          <w:sz w:val="28"/>
          <w:szCs w:val="28"/>
        </w:rPr>
        <w:t>О</w:t>
      </w:r>
      <w:r w:rsidR="00D47C7D" w:rsidRPr="00110147">
        <w:rPr>
          <w:sz w:val="28"/>
          <w:szCs w:val="28"/>
        </w:rPr>
        <w:t>цінювання результативності</w:t>
      </w:r>
      <w:r w:rsidR="00427B59" w:rsidRPr="00110147">
        <w:rPr>
          <w:sz w:val="28"/>
          <w:szCs w:val="28"/>
        </w:rPr>
        <w:t xml:space="preserve"> </w:t>
      </w:r>
      <w:r w:rsidR="00A90411" w:rsidRPr="00110147">
        <w:rPr>
          <w:sz w:val="28"/>
          <w:szCs w:val="28"/>
        </w:rPr>
        <w:t xml:space="preserve">здійснюється </w:t>
      </w:r>
      <w:r w:rsidR="00427B59" w:rsidRPr="00110147">
        <w:rPr>
          <w:sz w:val="28"/>
          <w:szCs w:val="28"/>
        </w:rPr>
        <w:t xml:space="preserve">відповідно до </w:t>
      </w:r>
      <w:r w:rsidR="00EC02A8" w:rsidRPr="00110147">
        <w:rPr>
          <w:sz w:val="28"/>
          <w:szCs w:val="28"/>
        </w:rPr>
        <w:t>п</w:t>
      </w:r>
      <w:r w:rsidR="00427B59" w:rsidRPr="00110147">
        <w:rPr>
          <w:sz w:val="28"/>
          <w:szCs w:val="28"/>
        </w:rPr>
        <w:t xml:space="preserve">рограми </w:t>
      </w:r>
      <w:r w:rsidR="003127AA" w:rsidRPr="00110147">
        <w:rPr>
          <w:sz w:val="28"/>
          <w:szCs w:val="28"/>
        </w:rPr>
        <w:t xml:space="preserve">проведення </w:t>
      </w:r>
      <w:r w:rsidR="00D47C7D" w:rsidRPr="00110147">
        <w:rPr>
          <w:sz w:val="28"/>
          <w:szCs w:val="28"/>
        </w:rPr>
        <w:t>оцінювання результативності</w:t>
      </w:r>
      <w:r w:rsidR="00427B59" w:rsidRPr="00110147">
        <w:rPr>
          <w:sz w:val="28"/>
          <w:szCs w:val="28"/>
        </w:rPr>
        <w:t xml:space="preserve">, </w:t>
      </w:r>
      <w:r w:rsidRPr="00110147">
        <w:rPr>
          <w:sz w:val="28"/>
          <w:szCs w:val="28"/>
        </w:rPr>
        <w:t xml:space="preserve">яка </w:t>
      </w:r>
      <w:r w:rsidR="001F6C88" w:rsidRPr="00110147">
        <w:rPr>
          <w:sz w:val="28"/>
          <w:szCs w:val="28"/>
        </w:rPr>
        <w:t>розробляється</w:t>
      </w:r>
      <w:r w:rsidRPr="00110147">
        <w:rPr>
          <w:sz w:val="28"/>
          <w:szCs w:val="28"/>
        </w:rPr>
        <w:t xml:space="preserve"> службою управління персоналом та затверджується керівником державної служби в державному органі</w:t>
      </w:r>
      <w:r w:rsidR="00EC02A8" w:rsidRPr="00110147">
        <w:rPr>
          <w:sz w:val="28"/>
          <w:szCs w:val="28"/>
        </w:rPr>
        <w:t xml:space="preserve"> або</w:t>
      </w:r>
      <w:r w:rsidR="001F6C88" w:rsidRPr="00110147">
        <w:rPr>
          <w:sz w:val="28"/>
          <w:szCs w:val="28"/>
        </w:rPr>
        <w:t xml:space="preserve"> </w:t>
      </w:r>
      <w:r w:rsidRPr="00110147">
        <w:rPr>
          <w:sz w:val="28"/>
          <w:szCs w:val="28"/>
        </w:rPr>
        <w:t>керівником органу місцевого самоврядування.</w:t>
      </w:r>
    </w:p>
    <w:p w:rsidR="001041EF" w:rsidRPr="00110147" w:rsidRDefault="001F6C88" w:rsidP="002268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Програм</w:t>
      </w:r>
      <w:r w:rsidR="002C6D86" w:rsidRPr="00110147">
        <w:rPr>
          <w:sz w:val="28"/>
          <w:szCs w:val="28"/>
        </w:rPr>
        <w:t xml:space="preserve">а </w:t>
      </w:r>
      <w:r w:rsidRPr="00110147">
        <w:rPr>
          <w:sz w:val="28"/>
          <w:szCs w:val="28"/>
        </w:rPr>
        <w:t xml:space="preserve">проведення оцінювання результативності </w:t>
      </w:r>
      <w:r w:rsidR="002C6D86" w:rsidRPr="00110147">
        <w:rPr>
          <w:sz w:val="28"/>
          <w:szCs w:val="28"/>
        </w:rPr>
        <w:t xml:space="preserve">складається </w:t>
      </w:r>
      <w:r w:rsidRPr="00110147">
        <w:rPr>
          <w:sz w:val="28"/>
          <w:szCs w:val="28"/>
        </w:rPr>
        <w:t xml:space="preserve">у довільній формі </w:t>
      </w:r>
      <w:r w:rsidR="002C6D86" w:rsidRPr="00110147">
        <w:rPr>
          <w:sz w:val="28"/>
          <w:szCs w:val="28"/>
        </w:rPr>
        <w:t xml:space="preserve">та </w:t>
      </w:r>
      <w:r w:rsidR="00A90411" w:rsidRPr="00110147">
        <w:rPr>
          <w:sz w:val="28"/>
          <w:szCs w:val="28"/>
        </w:rPr>
        <w:t>передбача</w:t>
      </w:r>
      <w:r w:rsidR="002C6D86" w:rsidRPr="00110147">
        <w:rPr>
          <w:sz w:val="28"/>
          <w:szCs w:val="28"/>
        </w:rPr>
        <w:t>є</w:t>
      </w:r>
      <w:r w:rsidR="00A90411" w:rsidRPr="00110147">
        <w:rPr>
          <w:sz w:val="28"/>
          <w:szCs w:val="28"/>
        </w:rPr>
        <w:t xml:space="preserve"> </w:t>
      </w:r>
      <w:r w:rsidR="001041EF" w:rsidRPr="00110147">
        <w:rPr>
          <w:sz w:val="28"/>
          <w:szCs w:val="28"/>
        </w:rPr>
        <w:t>визначення мети і завдань</w:t>
      </w:r>
      <w:r w:rsidR="00E769B4" w:rsidRPr="00110147">
        <w:rPr>
          <w:sz w:val="28"/>
          <w:szCs w:val="28"/>
        </w:rPr>
        <w:t xml:space="preserve"> оцінювання результативності</w:t>
      </w:r>
      <w:r w:rsidR="001041EF" w:rsidRPr="00110147">
        <w:rPr>
          <w:sz w:val="28"/>
          <w:szCs w:val="28"/>
        </w:rPr>
        <w:t>, суб’єктів, методів, умов, процедури, етапів оцінювання результативності та строк</w:t>
      </w:r>
      <w:r w:rsidR="00E769B4" w:rsidRPr="00110147">
        <w:rPr>
          <w:sz w:val="28"/>
          <w:szCs w:val="28"/>
        </w:rPr>
        <w:t>ів</w:t>
      </w:r>
      <w:r w:rsidR="001041EF" w:rsidRPr="00110147">
        <w:rPr>
          <w:sz w:val="28"/>
          <w:szCs w:val="28"/>
        </w:rPr>
        <w:t xml:space="preserve"> їх проведення, строк</w:t>
      </w:r>
      <w:r w:rsidR="00E769B4" w:rsidRPr="00110147">
        <w:rPr>
          <w:sz w:val="28"/>
          <w:szCs w:val="28"/>
        </w:rPr>
        <w:t>ів та форм</w:t>
      </w:r>
      <w:r w:rsidR="001041EF" w:rsidRPr="00110147">
        <w:rPr>
          <w:sz w:val="28"/>
          <w:szCs w:val="28"/>
        </w:rPr>
        <w:t xml:space="preserve"> узагальнення </w:t>
      </w:r>
      <w:r w:rsidR="00E769B4" w:rsidRPr="00110147">
        <w:rPr>
          <w:sz w:val="28"/>
          <w:szCs w:val="28"/>
        </w:rPr>
        <w:t xml:space="preserve">результатів оцінювання результативності </w:t>
      </w:r>
      <w:r w:rsidR="001041EF" w:rsidRPr="00110147">
        <w:rPr>
          <w:sz w:val="28"/>
          <w:szCs w:val="28"/>
        </w:rPr>
        <w:t>та підготовки відповідних висновків і рекомендацій.</w:t>
      </w:r>
    </w:p>
    <w:p w:rsidR="00463D6F" w:rsidRPr="00110147" w:rsidRDefault="001867A5" w:rsidP="002268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У разі потреби д</w:t>
      </w:r>
      <w:r w:rsidR="00463D6F" w:rsidRPr="00110147">
        <w:rPr>
          <w:sz w:val="28"/>
          <w:szCs w:val="28"/>
        </w:rPr>
        <w:t xml:space="preserve">о </w:t>
      </w:r>
      <w:r w:rsidR="00821493" w:rsidRPr="00110147">
        <w:rPr>
          <w:sz w:val="28"/>
          <w:szCs w:val="28"/>
        </w:rPr>
        <w:t>п</w:t>
      </w:r>
      <w:r w:rsidR="00463D6F" w:rsidRPr="00110147">
        <w:rPr>
          <w:sz w:val="28"/>
          <w:szCs w:val="28"/>
        </w:rPr>
        <w:t>рограми проведення оцінювання результативності додається графік проведення оцінювання результативності.</w:t>
      </w:r>
    </w:p>
    <w:p w:rsidR="00DD69C8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2. </w:t>
      </w:r>
      <w:r w:rsidR="00D40CB5" w:rsidRPr="00110147">
        <w:rPr>
          <w:sz w:val="28"/>
          <w:szCs w:val="28"/>
        </w:rPr>
        <w:t>Оцінювання результативності проводиться у такі етапи:</w:t>
      </w:r>
    </w:p>
    <w:p w:rsidR="00D42CFB" w:rsidRPr="00110147" w:rsidRDefault="004067FA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1)</w:t>
      </w:r>
      <w:r w:rsidR="002A21B5" w:rsidRPr="00110147">
        <w:rPr>
          <w:sz w:val="28"/>
          <w:szCs w:val="28"/>
        </w:rPr>
        <w:t> </w:t>
      </w:r>
      <w:r w:rsidR="00D42CFB" w:rsidRPr="00110147">
        <w:rPr>
          <w:sz w:val="28"/>
          <w:szCs w:val="28"/>
        </w:rPr>
        <w:t>з</w:t>
      </w:r>
      <w:r w:rsidR="00A90411" w:rsidRPr="00110147">
        <w:rPr>
          <w:sz w:val="28"/>
          <w:szCs w:val="28"/>
        </w:rPr>
        <w:t>ібрання</w:t>
      </w:r>
      <w:r w:rsidR="00D42CFB" w:rsidRPr="00110147">
        <w:rPr>
          <w:sz w:val="28"/>
          <w:szCs w:val="28"/>
        </w:rPr>
        <w:t xml:space="preserve"> </w:t>
      </w:r>
      <w:r w:rsidR="00A90411" w:rsidRPr="00110147">
        <w:rPr>
          <w:sz w:val="28"/>
          <w:szCs w:val="28"/>
        </w:rPr>
        <w:t>даних (відомостей)</w:t>
      </w:r>
      <w:r w:rsidR="00D42CFB" w:rsidRPr="00110147">
        <w:rPr>
          <w:sz w:val="28"/>
          <w:szCs w:val="28"/>
        </w:rPr>
        <w:t>, що передбачає:</w:t>
      </w:r>
    </w:p>
    <w:p w:rsidR="00D42CFB" w:rsidRPr="00110147" w:rsidRDefault="00D42CFB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 xml:space="preserve">збір </w:t>
      </w:r>
      <w:r w:rsidR="00DD69C8" w:rsidRPr="00110147">
        <w:rPr>
          <w:sz w:val="28"/>
          <w:szCs w:val="28"/>
        </w:rPr>
        <w:t>статистичних даних</w:t>
      </w:r>
      <w:r w:rsidRPr="00110147">
        <w:rPr>
          <w:sz w:val="28"/>
          <w:szCs w:val="28"/>
        </w:rPr>
        <w:t xml:space="preserve"> щодо планування та організації професійного навчання </w:t>
      </w:r>
      <w:r w:rsidR="003273E8" w:rsidRPr="00110147">
        <w:rPr>
          <w:sz w:val="28"/>
          <w:szCs w:val="28"/>
        </w:rPr>
        <w:t>учасників професійного навчання</w:t>
      </w:r>
      <w:r w:rsidR="00BC1DFC" w:rsidRPr="00110147">
        <w:rPr>
          <w:sz w:val="28"/>
          <w:szCs w:val="28"/>
        </w:rPr>
        <w:t xml:space="preserve"> в державному орган</w:t>
      </w:r>
      <w:r w:rsidR="00821493" w:rsidRPr="00110147">
        <w:rPr>
          <w:sz w:val="28"/>
          <w:szCs w:val="28"/>
        </w:rPr>
        <w:t>і</w:t>
      </w:r>
      <w:r w:rsidR="00ED2D1E" w:rsidRPr="00110147">
        <w:rPr>
          <w:sz w:val="28"/>
          <w:szCs w:val="28"/>
        </w:rPr>
        <w:t xml:space="preserve"> або </w:t>
      </w:r>
      <w:r w:rsidRPr="00110147">
        <w:rPr>
          <w:sz w:val="28"/>
          <w:szCs w:val="28"/>
        </w:rPr>
        <w:t>органі місцевого самоврядування</w:t>
      </w:r>
      <w:r w:rsidR="00D40CB5" w:rsidRPr="00110147">
        <w:rPr>
          <w:sz w:val="28"/>
          <w:szCs w:val="28"/>
        </w:rPr>
        <w:t>;</w:t>
      </w:r>
    </w:p>
    <w:p w:rsidR="00D42CFB" w:rsidRPr="00110147" w:rsidRDefault="00D42CFB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 xml:space="preserve">збір </w:t>
      </w:r>
      <w:r w:rsidR="00DD69C8" w:rsidRPr="00110147">
        <w:rPr>
          <w:sz w:val="28"/>
          <w:szCs w:val="28"/>
        </w:rPr>
        <w:t xml:space="preserve">даних </w:t>
      </w:r>
      <w:r w:rsidR="007A1F25" w:rsidRPr="00110147">
        <w:rPr>
          <w:sz w:val="28"/>
          <w:szCs w:val="28"/>
        </w:rPr>
        <w:t xml:space="preserve">щодо </w:t>
      </w:r>
      <w:r w:rsidRPr="00110147">
        <w:rPr>
          <w:sz w:val="28"/>
          <w:szCs w:val="28"/>
        </w:rPr>
        <w:t>моніторингу виконання індивідуальних програм професійного розвитку у разі</w:t>
      </w:r>
      <w:r w:rsidR="001867A5" w:rsidRPr="00110147">
        <w:rPr>
          <w:sz w:val="28"/>
          <w:szCs w:val="28"/>
        </w:rPr>
        <w:t xml:space="preserve"> проведення</w:t>
      </w:r>
      <w:r w:rsidR="00D40CB5" w:rsidRPr="00110147">
        <w:rPr>
          <w:sz w:val="28"/>
          <w:szCs w:val="28"/>
        </w:rPr>
        <w:t>;</w:t>
      </w:r>
    </w:p>
    <w:p w:rsidR="00DD69C8" w:rsidRPr="00110147" w:rsidRDefault="00DD69C8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анкетування учасників професійного навчання</w:t>
      </w:r>
      <w:r w:rsidR="00D40CB5" w:rsidRPr="00110147">
        <w:rPr>
          <w:sz w:val="28"/>
          <w:szCs w:val="28"/>
        </w:rPr>
        <w:t xml:space="preserve"> та</w:t>
      </w:r>
      <w:r w:rsidRPr="00110147">
        <w:rPr>
          <w:sz w:val="28"/>
          <w:szCs w:val="28"/>
        </w:rPr>
        <w:t xml:space="preserve"> </w:t>
      </w:r>
      <w:r w:rsidR="00D40CB5" w:rsidRPr="00110147">
        <w:rPr>
          <w:sz w:val="28"/>
          <w:szCs w:val="28"/>
        </w:rPr>
        <w:t xml:space="preserve">їх </w:t>
      </w:r>
      <w:r w:rsidRPr="00110147">
        <w:rPr>
          <w:sz w:val="28"/>
          <w:szCs w:val="28"/>
        </w:rPr>
        <w:t>безпосередніх керівників</w:t>
      </w:r>
      <w:r w:rsidR="00D40CB5" w:rsidRPr="00110147">
        <w:rPr>
          <w:sz w:val="28"/>
          <w:szCs w:val="28"/>
        </w:rPr>
        <w:t>;</w:t>
      </w:r>
    </w:p>
    <w:p w:rsidR="00D42CFB" w:rsidRPr="00110147" w:rsidRDefault="00D42CFB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збір інших необхідних даних</w:t>
      </w:r>
      <w:r w:rsidR="00A90411" w:rsidRPr="00110147">
        <w:rPr>
          <w:sz w:val="28"/>
          <w:szCs w:val="28"/>
        </w:rPr>
        <w:t xml:space="preserve"> (відомостей) у разі потреби</w:t>
      </w:r>
      <w:r w:rsidRPr="00110147">
        <w:rPr>
          <w:sz w:val="28"/>
          <w:szCs w:val="28"/>
        </w:rPr>
        <w:t>;</w:t>
      </w:r>
    </w:p>
    <w:p w:rsidR="00F81338" w:rsidRPr="00110147" w:rsidRDefault="004067FA" w:rsidP="00170495">
      <w:pPr>
        <w:pBdr>
          <w:top w:val="nil"/>
          <w:left w:val="nil"/>
          <w:bottom w:val="nil"/>
          <w:right w:val="nil"/>
          <w:between w:val="nil"/>
        </w:pBdr>
        <w:spacing w:before="280"/>
        <w:ind w:firstLine="709"/>
        <w:jc w:val="both"/>
        <w:rPr>
          <w:color w:val="000000" w:themeColor="text1"/>
          <w:sz w:val="28"/>
          <w:szCs w:val="28"/>
        </w:rPr>
      </w:pPr>
      <w:r w:rsidRPr="00110147">
        <w:rPr>
          <w:color w:val="000000" w:themeColor="text1"/>
          <w:sz w:val="28"/>
          <w:szCs w:val="28"/>
        </w:rPr>
        <w:t>2</w:t>
      </w:r>
      <w:r w:rsidR="00D42CFB" w:rsidRPr="00110147">
        <w:rPr>
          <w:color w:val="000000" w:themeColor="text1"/>
          <w:sz w:val="28"/>
          <w:szCs w:val="28"/>
        </w:rPr>
        <w:t>)</w:t>
      </w:r>
      <w:r w:rsidR="002A21B5" w:rsidRPr="00110147">
        <w:rPr>
          <w:color w:val="000000" w:themeColor="text1"/>
          <w:sz w:val="28"/>
          <w:szCs w:val="28"/>
        </w:rPr>
        <w:t> </w:t>
      </w:r>
      <w:r w:rsidR="007A1F25" w:rsidRPr="00110147">
        <w:rPr>
          <w:color w:val="000000" w:themeColor="text1"/>
          <w:sz w:val="28"/>
          <w:szCs w:val="28"/>
        </w:rPr>
        <w:t xml:space="preserve">оброблення </w:t>
      </w:r>
      <w:r w:rsidR="00E74774" w:rsidRPr="00110147">
        <w:rPr>
          <w:color w:val="000000" w:themeColor="text1"/>
          <w:sz w:val="28"/>
          <w:szCs w:val="28"/>
        </w:rPr>
        <w:t>й</w:t>
      </w:r>
      <w:r w:rsidR="00472EBD" w:rsidRPr="00110147">
        <w:rPr>
          <w:color w:val="000000" w:themeColor="text1"/>
          <w:sz w:val="28"/>
          <w:szCs w:val="28"/>
        </w:rPr>
        <w:t xml:space="preserve"> </w:t>
      </w:r>
      <w:r w:rsidR="007A1F25" w:rsidRPr="00110147">
        <w:rPr>
          <w:color w:val="000000" w:themeColor="text1"/>
          <w:sz w:val="28"/>
          <w:szCs w:val="28"/>
        </w:rPr>
        <w:t>аналіз даних (відомостей)</w:t>
      </w:r>
      <w:r w:rsidR="00F81338" w:rsidRPr="00110147">
        <w:rPr>
          <w:color w:val="000000" w:themeColor="text1"/>
          <w:sz w:val="28"/>
          <w:szCs w:val="28"/>
        </w:rPr>
        <w:t xml:space="preserve"> </w:t>
      </w:r>
      <w:r w:rsidR="00FD596B" w:rsidRPr="00110147">
        <w:rPr>
          <w:color w:val="000000" w:themeColor="text1"/>
          <w:sz w:val="28"/>
          <w:szCs w:val="28"/>
        </w:rPr>
        <w:t>для визначення</w:t>
      </w:r>
      <w:r w:rsidR="00F81338" w:rsidRPr="00110147">
        <w:rPr>
          <w:color w:val="000000" w:themeColor="text1"/>
          <w:sz w:val="28"/>
          <w:szCs w:val="28"/>
        </w:rPr>
        <w:t xml:space="preserve">: </w:t>
      </w:r>
    </w:p>
    <w:p w:rsidR="00F81338" w:rsidRPr="00110147" w:rsidRDefault="002C16BC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0147">
        <w:rPr>
          <w:color w:val="000000" w:themeColor="text1"/>
          <w:sz w:val="28"/>
          <w:szCs w:val="28"/>
        </w:rPr>
        <w:t>ОР</w:t>
      </w:r>
      <w:r w:rsidR="00F81338" w:rsidRPr="00110147">
        <w:rPr>
          <w:color w:val="000000" w:themeColor="text1"/>
          <w:sz w:val="28"/>
          <w:szCs w:val="28"/>
        </w:rPr>
        <w:t xml:space="preserve"> </w:t>
      </w:r>
      <w:r w:rsidR="00AE6898" w:rsidRPr="00110147">
        <w:rPr>
          <w:color w:val="000000" w:themeColor="text1"/>
          <w:sz w:val="28"/>
          <w:szCs w:val="28"/>
        </w:rPr>
        <w:t xml:space="preserve">за </w:t>
      </w:r>
      <w:r w:rsidR="00E74207" w:rsidRPr="00110147">
        <w:rPr>
          <w:color w:val="000000" w:themeColor="text1"/>
          <w:sz w:val="28"/>
          <w:szCs w:val="28"/>
        </w:rPr>
        <w:t xml:space="preserve">кожним </w:t>
      </w:r>
      <w:r w:rsidR="00AE6898" w:rsidRPr="00110147">
        <w:rPr>
          <w:color w:val="000000" w:themeColor="text1"/>
          <w:sz w:val="28"/>
          <w:szCs w:val="28"/>
        </w:rPr>
        <w:t>вид</w:t>
      </w:r>
      <w:r w:rsidR="00E74207" w:rsidRPr="00110147">
        <w:rPr>
          <w:color w:val="000000" w:themeColor="text1"/>
          <w:sz w:val="28"/>
          <w:szCs w:val="28"/>
        </w:rPr>
        <w:t>ом</w:t>
      </w:r>
      <w:r w:rsidR="00AE6898" w:rsidRPr="00110147">
        <w:rPr>
          <w:color w:val="000000" w:themeColor="text1"/>
          <w:sz w:val="28"/>
          <w:szCs w:val="28"/>
        </w:rPr>
        <w:t xml:space="preserve"> професійного навчання,</w:t>
      </w:r>
      <w:r w:rsidR="00E67E1F" w:rsidRPr="00110147">
        <w:rPr>
          <w:color w:val="000000" w:themeColor="text1"/>
          <w:sz w:val="28"/>
          <w:szCs w:val="28"/>
        </w:rPr>
        <w:t xml:space="preserve"> як</w:t>
      </w:r>
      <w:r w:rsidR="001D6BDD" w:rsidRPr="00110147">
        <w:rPr>
          <w:color w:val="000000" w:themeColor="text1"/>
          <w:sz w:val="28"/>
          <w:szCs w:val="28"/>
        </w:rPr>
        <w:t>ий</w:t>
      </w:r>
      <w:r w:rsidR="00E67E1F" w:rsidRPr="00110147">
        <w:rPr>
          <w:color w:val="000000" w:themeColor="text1"/>
          <w:sz w:val="28"/>
          <w:szCs w:val="28"/>
        </w:rPr>
        <w:t xml:space="preserve"> успішно завершив учасник професійного навчання за</w:t>
      </w:r>
      <w:r w:rsidR="00A4339C" w:rsidRPr="00110147">
        <w:rPr>
          <w:color w:val="000000" w:themeColor="text1"/>
          <w:sz w:val="28"/>
          <w:szCs w:val="28"/>
        </w:rPr>
        <w:t xml:space="preserve"> звітний</w:t>
      </w:r>
      <w:r w:rsidR="00E67E1F" w:rsidRPr="00110147">
        <w:rPr>
          <w:color w:val="000000" w:themeColor="text1"/>
          <w:sz w:val="28"/>
          <w:szCs w:val="28"/>
        </w:rPr>
        <w:t xml:space="preserve"> рік, що</w:t>
      </w:r>
      <w:r w:rsidR="00AE6898" w:rsidRPr="00110147">
        <w:rPr>
          <w:color w:val="000000" w:themeColor="text1"/>
          <w:sz w:val="28"/>
          <w:szCs w:val="28"/>
        </w:rPr>
        <w:t xml:space="preserve"> </w:t>
      </w:r>
      <w:r w:rsidR="00FD596B" w:rsidRPr="00110147">
        <w:rPr>
          <w:color w:val="000000" w:themeColor="text1"/>
          <w:sz w:val="28"/>
          <w:szCs w:val="28"/>
        </w:rPr>
        <w:t>розраховується</w:t>
      </w:r>
      <w:r w:rsidR="00F81338" w:rsidRPr="00110147">
        <w:rPr>
          <w:color w:val="000000" w:themeColor="text1"/>
          <w:sz w:val="28"/>
          <w:szCs w:val="28"/>
        </w:rPr>
        <w:t xml:space="preserve"> </w:t>
      </w:r>
      <w:r w:rsidR="00F44274" w:rsidRPr="00110147">
        <w:rPr>
          <w:color w:val="000000" w:themeColor="text1"/>
          <w:sz w:val="28"/>
          <w:szCs w:val="28"/>
        </w:rPr>
        <w:t>згідно з</w:t>
      </w:r>
      <w:r w:rsidR="00F81338" w:rsidRPr="00110147">
        <w:rPr>
          <w:color w:val="000000" w:themeColor="text1"/>
          <w:sz w:val="28"/>
          <w:szCs w:val="28"/>
        </w:rPr>
        <w:t xml:space="preserve"> додатк</w:t>
      </w:r>
      <w:r w:rsidR="00F44274" w:rsidRPr="00110147">
        <w:rPr>
          <w:color w:val="000000" w:themeColor="text1"/>
          <w:sz w:val="28"/>
          <w:szCs w:val="28"/>
        </w:rPr>
        <w:t>ом</w:t>
      </w:r>
      <w:r w:rsidR="00F81338" w:rsidRPr="00110147">
        <w:rPr>
          <w:color w:val="000000" w:themeColor="text1"/>
          <w:sz w:val="28"/>
          <w:szCs w:val="28"/>
        </w:rPr>
        <w:t xml:space="preserve"> </w:t>
      </w:r>
      <w:r w:rsidR="000461DF" w:rsidRPr="00110147">
        <w:rPr>
          <w:color w:val="000000" w:themeColor="text1"/>
          <w:sz w:val="28"/>
          <w:szCs w:val="28"/>
        </w:rPr>
        <w:t>1</w:t>
      </w:r>
      <w:r w:rsidR="00F81338" w:rsidRPr="00110147">
        <w:rPr>
          <w:color w:val="000000" w:themeColor="text1"/>
          <w:sz w:val="28"/>
          <w:szCs w:val="28"/>
        </w:rPr>
        <w:t xml:space="preserve"> до цієї Методики;</w:t>
      </w:r>
    </w:p>
    <w:p w:rsidR="00DB7F7C" w:rsidRPr="00110147" w:rsidRDefault="002C16BC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0147">
        <w:rPr>
          <w:color w:val="000000" w:themeColor="text1"/>
          <w:sz w:val="28"/>
          <w:szCs w:val="28"/>
        </w:rPr>
        <w:t>ОР</w:t>
      </w:r>
      <w:r w:rsidR="00E67E1F" w:rsidRPr="00110147">
        <w:rPr>
          <w:color w:val="000000" w:themeColor="text1"/>
          <w:sz w:val="28"/>
          <w:szCs w:val="28"/>
        </w:rPr>
        <w:t xml:space="preserve"> за усіма видами професійного навчання, які успішно завершив учасник професійного навчання за</w:t>
      </w:r>
      <w:r w:rsidR="003C1323" w:rsidRPr="00110147">
        <w:rPr>
          <w:color w:val="000000" w:themeColor="text1"/>
          <w:sz w:val="28"/>
          <w:szCs w:val="28"/>
        </w:rPr>
        <w:t xml:space="preserve"> звітний</w:t>
      </w:r>
      <w:r w:rsidR="00E67E1F" w:rsidRPr="00110147">
        <w:rPr>
          <w:color w:val="000000" w:themeColor="text1"/>
          <w:sz w:val="28"/>
          <w:szCs w:val="28"/>
        </w:rPr>
        <w:t xml:space="preserve"> рік, що розраховується відповідно до </w:t>
      </w:r>
      <w:r w:rsidR="00DE3711" w:rsidRPr="00110147">
        <w:rPr>
          <w:color w:val="000000" w:themeColor="text1"/>
          <w:sz w:val="28"/>
          <w:szCs w:val="28"/>
        </w:rPr>
        <w:br/>
      </w:r>
      <w:r w:rsidR="00D209EF" w:rsidRPr="00110147">
        <w:rPr>
          <w:color w:val="000000" w:themeColor="text1"/>
          <w:sz w:val="28"/>
          <w:szCs w:val="28"/>
        </w:rPr>
        <w:t>пункту 1 «</w:t>
      </w:r>
      <w:r w:rsidR="001E0B51" w:rsidRPr="00110147">
        <w:rPr>
          <w:color w:val="000000" w:themeColor="text1"/>
          <w:sz w:val="28"/>
          <w:szCs w:val="28"/>
        </w:rPr>
        <w:t>Особиста результативність професійного навчання учасників професійного навчання</w:t>
      </w:r>
      <w:r w:rsidR="00D209EF" w:rsidRPr="00110147">
        <w:rPr>
          <w:color w:val="000000" w:themeColor="text1"/>
          <w:sz w:val="28"/>
          <w:szCs w:val="28"/>
        </w:rPr>
        <w:t>» додатку 2</w:t>
      </w:r>
      <w:r w:rsidR="00DB7F7C" w:rsidRPr="00110147">
        <w:rPr>
          <w:color w:val="000000" w:themeColor="text1"/>
          <w:sz w:val="28"/>
          <w:szCs w:val="28"/>
        </w:rPr>
        <w:t xml:space="preserve"> до цієї Методики</w:t>
      </w:r>
      <w:r w:rsidR="00F81338" w:rsidRPr="00110147">
        <w:rPr>
          <w:color w:val="000000" w:themeColor="text1"/>
          <w:sz w:val="28"/>
          <w:szCs w:val="28"/>
        </w:rPr>
        <w:t>;</w:t>
      </w:r>
    </w:p>
    <w:p w:rsidR="00DF0EFE" w:rsidRPr="00110147" w:rsidRDefault="00DF0EFE" w:rsidP="00E67E1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10147">
        <w:rPr>
          <w:color w:val="000000" w:themeColor="text1"/>
          <w:sz w:val="28"/>
          <w:szCs w:val="28"/>
        </w:rPr>
        <w:lastRenderedPageBreak/>
        <w:t xml:space="preserve">загальної результативності та практичної цінності професійного навчання </w:t>
      </w:r>
      <w:r w:rsidR="00FD596B" w:rsidRPr="00110147">
        <w:rPr>
          <w:color w:val="000000" w:themeColor="text1"/>
          <w:sz w:val="28"/>
          <w:szCs w:val="28"/>
        </w:rPr>
        <w:t xml:space="preserve">учасників професійного навчання в цілому на рівні державного органу або органу місцевого самоврядування </w:t>
      </w:r>
      <w:r w:rsidR="00E67E1F" w:rsidRPr="00110147">
        <w:rPr>
          <w:color w:val="000000" w:themeColor="text1"/>
          <w:sz w:val="28"/>
          <w:szCs w:val="28"/>
        </w:rPr>
        <w:t>за</w:t>
      </w:r>
      <w:r w:rsidR="003C1323" w:rsidRPr="00110147">
        <w:rPr>
          <w:color w:val="000000" w:themeColor="text1"/>
          <w:sz w:val="28"/>
          <w:szCs w:val="28"/>
        </w:rPr>
        <w:t xml:space="preserve"> звітний</w:t>
      </w:r>
      <w:r w:rsidR="00E67E1F" w:rsidRPr="00110147">
        <w:rPr>
          <w:color w:val="000000" w:themeColor="text1"/>
          <w:sz w:val="28"/>
          <w:szCs w:val="28"/>
        </w:rPr>
        <w:t xml:space="preserve"> рік, що розраховується відповідно до</w:t>
      </w:r>
      <w:r w:rsidRPr="00110147">
        <w:rPr>
          <w:color w:val="000000" w:themeColor="text1"/>
          <w:sz w:val="28"/>
          <w:szCs w:val="28"/>
        </w:rPr>
        <w:t xml:space="preserve"> </w:t>
      </w:r>
      <w:r w:rsidR="001E0B51" w:rsidRPr="00110147">
        <w:rPr>
          <w:color w:val="000000" w:themeColor="text1"/>
          <w:sz w:val="28"/>
          <w:szCs w:val="28"/>
        </w:rPr>
        <w:t xml:space="preserve">пункту </w:t>
      </w:r>
      <w:r w:rsidR="00DE3711" w:rsidRPr="00110147">
        <w:rPr>
          <w:color w:val="000000" w:themeColor="text1"/>
          <w:sz w:val="28"/>
          <w:szCs w:val="28"/>
        </w:rPr>
        <w:t>3</w:t>
      </w:r>
      <w:r w:rsidR="001E0B51" w:rsidRPr="00110147">
        <w:rPr>
          <w:color w:val="000000" w:themeColor="text1"/>
          <w:sz w:val="28"/>
          <w:szCs w:val="28"/>
        </w:rPr>
        <w:t xml:space="preserve"> «Загальна результативність та практична цінність професійного навчання учасників професійного навчання»  додатку 2</w:t>
      </w:r>
      <w:r w:rsidRPr="00110147">
        <w:rPr>
          <w:color w:val="000000" w:themeColor="text1"/>
          <w:sz w:val="28"/>
          <w:szCs w:val="28"/>
        </w:rPr>
        <w:t xml:space="preserve"> до цієї Методики</w:t>
      </w:r>
      <w:r w:rsidR="00E67E1F" w:rsidRPr="00110147">
        <w:rPr>
          <w:color w:val="000000" w:themeColor="text1"/>
          <w:sz w:val="28"/>
          <w:szCs w:val="28"/>
        </w:rPr>
        <w:t>;</w:t>
      </w:r>
    </w:p>
    <w:p w:rsidR="002A2ACC" w:rsidRPr="00110147" w:rsidRDefault="002A2ACC" w:rsidP="00E67E1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42CFB" w:rsidRPr="00110147" w:rsidRDefault="004067FA" w:rsidP="00E67E1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09"/>
        <w:jc w:val="both"/>
        <w:rPr>
          <w:color w:val="000000" w:themeColor="text1"/>
          <w:sz w:val="28"/>
          <w:szCs w:val="28"/>
        </w:rPr>
      </w:pPr>
      <w:r w:rsidRPr="00110147">
        <w:rPr>
          <w:sz w:val="28"/>
          <w:szCs w:val="28"/>
        </w:rPr>
        <w:t>3</w:t>
      </w:r>
      <w:r w:rsidR="00D42CFB" w:rsidRPr="00110147">
        <w:rPr>
          <w:sz w:val="28"/>
          <w:szCs w:val="28"/>
        </w:rPr>
        <w:t>)</w:t>
      </w:r>
      <w:r w:rsidR="002A21B5" w:rsidRPr="00110147">
        <w:rPr>
          <w:sz w:val="28"/>
          <w:szCs w:val="28"/>
        </w:rPr>
        <w:t> </w:t>
      </w:r>
      <w:r w:rsidR="00E02903" w:rsidRPr="00110147">
        <w:rPr>
          <w:sz w:val="28"/>
          <w:szCs w:val="28"/>
        </w:rPr>
        <w:t>підготовка</w:t>
      </w:r>
      <w:r w:rsidR="00D42CFB" w:rsidRPr="00110147">
        <w:rPr>
          <w:sz w:val="28"/>
          <w:szCs w:val="28"/>
        </w:rPr>
        <w:t xml:space="preserve"> висновків </w:t>
      </w:r>
      <w:r w:rsidR="009653B9" w:rsidRPr="00110147">
        <w:rPr>
          <w:sz w:val="28"/>
          <w:szCs w:val="28"/>
        </w:rPr>
        <w:t xml:space="preserve">щодо </w:t>
      </w:r>
      <w:r w:rsidR="00BC1DFC" w:rsidRPr="00110147">
        <w:rPr>
          <w:sz w:val="28"/>
          <w:szCs w:val="28"/>
        </w:rPr>
        <w:t>оцінювання результативності</w:t>
      </w:r>
      <w:r w:rsidR="00D42CFB" w:rsidRPr="00110147">
        <w:rPr>
          <w:sz w:val="28"/>
          <w:szCs w:val="28"/>
        </w:rPr>
        <w:t xml:space="preserve"> та рекомендацій щодо планування та організації професійного навчання </w:t>
      </w:r>
      <w:r w:rsidR="008513C6" w:rsidRPr="00110147">
        <w:rPr>
          <w:sz w:val="28"/>
          <w:szCs w:val="28"/>
        </w:rPr>
        <w:t xml:space="preserve">учасників професійного навчання </w:t>
      </w:r>
      <w:r w:rsidR="00BC1DFC" w:rsidRPr="00110147">
        <w:rPr>
          <w:sz w:val="28"/>
          <w:szCs w:val="28"/>
        </w:rPr>
        <w:t>в державному органі</w:t>
      </w:r>
      <w:r w:rsidR="00463D6F" w:rsidRPr="00110147">
        <w:rPr>
          <w:sz w:val="28"/>
          <w:szCs w:val="28"/>
        </w:rPr>
        <w:t xml:space="preserve"> або</w:t>
      </w:r>
      <w:r w:rsidR="00BC1DFC" w:rsidRPr="00110147">
        <w:rPr>
          <w:sz w:val="28"/>
          <w:szCs w:val="28"/>
        </w:rPr>
        <w:t xml:space="preserve"> органі місцевого самоврядування</w:t>
      </w:r>
      <w:r w:rsidR="00D42CFB" w:rsidRPr="00110147">
        <w:rPr>
          <w:sz w:val="28"/>
          <w:szCs w:val="28"/>
        </w:rPr>
        <w:t>, а також вжиття заходів щодо підвищення результативності професійного навчання</w:t>
      </w:r>
      <w:r w:rsidR="004B22C6" w:rsidRPr="00110147">
        <w:rPr>
          <w:sz w:val="28"/>
          <w:szCs w:val="28"/>
        </w:rPr>
        <w:t>;</w:t>
      </w:r>
    </w:p>
    <w:p w:rsidR="004B22C6" w:rsidRPr="00110147" w:rsidRDefault="004067FA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color w:val="000000" w:themeColor="text1"/>
          <w:sz w:val="28"/>
          <w:szCs w:val="28"/>
        </w:rPr>
        <w:t>4</w:t>
      </w:r>
      <w:r w:rsidR="004B22C6" w:rsidRPr="00110147">
        <w:rPr>
          <w:color w:val="000000" w:themeColor="text1"/>
          <w:sz w:val="28"/>
          <w:szCs w:val="28"/>
        </w:rPr>
        <w:t>)</w:t>
      </w:r>
      <w:r w:rsidR="002A21B5" w:rsidRPr="00110147">
        <w:rPr>
          <w:color w:val="000000" w:themeColor="text1"/>
          <w:sz w:val="28"/>
          <w:szCs w:val="28"/>
        </w:rPr>
        <w:t> </w:t>
      </w:r>
      <w:r w:rsidR="004B22C6" w:rsidRPr="00110147">
        <w:rPr>
          <w:color w:val="000000" w:themeColor="text1"/>
          <w:sz w:val="28"/>
          <w:szCs w:val="28"/>
        </w:rPr>
        <w:t xml:space="preserve">підготовка </w:t>
      </w:r>
      <w:r w:rsidR="008513C6" w:rsidRPr="00110147">
        <w:rPr>
          <w:color w:val="000000" w:themeColor="text1"/>
          <w:sz w:val="28"/>
          <w:szCs w:val="28"/>
        </w:rPr>
        <w:t xml:space="preserve">згідно з додатком 5 </w:t>
      </w:r>
      <w:r w:rsidR="002A2ACC" w:rsidRPr="00110147">
        <w:rPr>
          <w:color w:val="000000" w:themeColor="text1"/>
          <w:sz w:val="28"/>
          <w:szCs w:val="28"/>
        </w:rPr>
        <w:t xml:space="preserve">до цієї Методики </w:t>
      </w:r>
      <w:r w:rsidR="004B22C6" w:rsidRPr="00110147">
        <w:rPr>
          <w:color w:val="000000" w:themeColor="text1"/>
          <w:sz w:val="28"/>
          <w:szCs w:val="28"/>
        </w:rPr>
        <w:t xml:space="preserve">звіту </w:t>
      </w:r>
      <w:r w:rsidR="004B22C6" w:rsidRPr="00110147">
        <w:rPr>
          <w:sz w:val="28"/>
          <w:szCs w:val="28"/>
        </w:rPr>
        <w:t xml:space="preserve">про </w:t>
      </w:r>
      <w:r w:rsidR="00BC1DFC" w:rsidRPr="00110147">
        <w:rPr>
          <w:sz w:val="28"/>
          <w:szCs w:val="28"/>
        </w:rPr>
        <w:t xml:space="preserve">оцінювання </w:t>
      </w:r>
      <w:r w:rsidR="008D5D01" w:rsidRPr="00110147">
        <w:rPr>
          <w:sz w:val="28"/>
          <w:szCs w:val="28"/>
        </w:rPr>
        <w:t>результативності професійного навчання</w:t>
      </w:r>
      <w:r w:rsidR="00891F0F" w:rsidRPr="00110147">
        <w:rPr>
          <w:sz w:val="28"/>
          <w:szCs w:val="28"/>
        </w:rPr>
        <w:t xml:space="preserve"> </w:t>
      </w:r>
      <w:r w:rsidR="008513C6" w:rsidRPr="00110147">
        <w:rPr>
          <w:sz w:val="28"/>
          <w:szCs w:val="28"/>
        </w:rPr>
        <w:t>учасників професійного навчання в державному органі</w:t>
      </w:r>
      <w:r w:rsidR="00463D6F" w:rsidRPr="00110147">
        <w:rPr>
          <w:sz w:val="28"/>
          <w:szCs w:val="28"/>
        </w:rPr>
        <w:t xml:space="preserve"> або</w:t>
      </w:r>
      <w:r w:rsidR="008513C6" w:rsidRPr="00110147">
        <w:rPr>
          <w:sz w:val="28"/>
          <w:szCs w:val="28"/>
        </w:rPr>
        <w:t xml:space="preserve"> органі місцевого самоврядування </w:t>
      </w:r>
      <w:r w:rsidR="004B22C6" w:rsidRPr="00110147">
        <w:rPr>
          <w:sz w:val="28"/>
          <w:szCs w:val="28"/>
        </w:rPr>
        <w:t>та подання його на розгляд керівнику державної служби в державному органі</w:t>
      </w:r>
      <w:r w:rsidR="00DE3711" w:rsidRPr="00110147">
        <w:rPr>
          <w:sz w:val="28"/>
          <w:szCs w:val="28"/>
        </w:rPr>
        <w:t xml:space="preserve"> або</w:t>
      </w:r>
      <w:r w:rsidR="007D3966" w:rsidRPr="00110147">
        <w:rPr>
          <w:sz w:val="28"/>
          <w:szCs w:val="28"/>
        </w:rPr>
        <w:t xml:space="preserve"> </w:t>
      </w:r>
      <w:r w:rsidR="004B22C6" w:rsidRPr="00110147">
        <w:rPr>
          <w:sz w:val="28"/>
          <w:szCs w:val="28"/>
        </w:rPr>
        <w:t xml:space="preserve">керівнику органу місцевого самоврядування </w:t>
      </w:r>
      <w:r w:rsidR="00891F0F" w:rsidRPr="00110147">
        <w:rPr>
          <w:sz w:val="28"/>
          <w:szCs w:val="28"/>
        </w:rPr>
        <w:t xml:space="preserve">для ухвалення </w:t>
      </w:r>
      <w:r w:rsidR="007A1F25" w:rsidRPr="00110147">
        <w:rPr>
          <w:sz w:val="28"/>
          <w:szCs w:val="28"/>
        </w:rPr>
        <w:t xml:space="preserve">відповідних </w:t>
      </w:r>
      <w:r w:rsidR="00891F0F" w:rsidRPr="00110147">
        <w:rPr>
          <w:sz w:val="28"/>
          <w:szCs w:val="28"/>
        </w:rPr>
        <w:t>управлінських рішень</w:t>
      </w:r>
      <w:r w:rsidR="004B22C6" w:rsidRPr="00110147">
        <w:rPr>
          <w:sz w:val="28"/>
          <w:szCs w:val="28"/>
        </w:rPr>
        <w:t>.</w:t>
      </w:r>
    </w:p>
    <w:p w:rsidR="004B22C6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3</w:t>
      </w:r>
      <w:r w:rsidR="004B22C6" w:rsidRPr="00110147">
        <w:rPr>
          <w:sz w:val="28"/>
          <w:szCs w:val="28"/>
        </w:rPr>
        <w:t>.</w:t>
      </w:r>
      <w:r w:rsidRPr="00110147">
        <w:rPr>
          <w:sz w:val="28"/>
          <w:szCs w:val="28"/>
        </w:rPr>
        <w:t> </w:t>
      </w:r>
      <w:r w:rsidR="00891F0F" w:rsidRPr="00110147">
        <w:rPr>
          <w:sz w:val="28"/>
          <w:szCs w:val="28"/>
        </w:rPr>
        <w:t>Анкетування учасник</w:t>
      </w:r>
      <w:r w:rsidR="00F20500" w:rsidRPr="00110147">
        <w:rPr>
          <w:sz w:val="28"/>
          <w:szCs w:val="28"/>
        </w:rPr>
        <w:t>а</w:t>
      </w:r>
      <w:r w:rsidR="00891F0F" w:rsidRPr="00110147">
        <w:rPr>
          <w:sz w:val="28"/>
          <w:szCs w:val="28"/>
        </w:rPr>
        <w:t xml:space="preserve"> професійного навчання та </w:t>
      </w:r>
      <w:r w:rsidR="00F20500" w:rsidRPr="00110147">
        <w:rPr>
          <w:sz w:val="28"/>
          <w:szCs w:val="28"/>
        </w:rPr>
        <w:t>його</w:t>
      </w:r>
      <w:r w:rsidR="00D40CB5" w:rsidRPr="00110147">
        <w:rPr>
          <w:sz w:val="28"/>
          <w:szCs w:val="28"/>
        </w:rPr>
        <w:t xml:space="preserve"> </w:t>
      </w:r>
      <w:r w:rsidR="00891F0F" w:rsidRPr="00110147">
        <w:rPr>
          <w:sz w:val="28"/>
          <w:szCs w:val="28"/>
        </w:rPr>
        <w:t>безпосередн</w:t>
      </w:r>
      <w:r w:rsidR="00F20500" w:rsidRPr="00110147">
        <w:rPr>
          <w:sz w:val="28"/>
          <w:szCs w:val="28"/>
        </w:rPr>
        <w:t>ього</w:t>
      </w:r>
      <w:r w:rsidR="00891F0F" w:rsidRPr="00110147">
        <w:rPr>
          <w:sz w:val="28"/>
          <w:szCs w:val="28"/>
        </w:rPr>
        <w:t xml:space="preserve"> керівник</w:t>
      </w:r>
      <w:r w:rsidR="00F20500" w:rsidRPr="00110147">
        <w:rPr>
          <w:sz w:val="28"/>
          <w:szCs w:val="28"/>
        </w:rPr>
        <w:t>а</w:t>
      </w:r>
      <w:r w:rsidR="00891F0F" w:rsidRPr="00110147">
        <w:rPr>
          <w:sz w:val="28"/>
          <w:szCs w:val="28"/>
        </w:rPr>
        <w:t xml:space="preserve"> проводить</w:t>
      </w:r>
      <w:r w:rsidR="00BC1DFC" w:rsidRPr="00110147">
        <w:rPr>
          <w:sz w:val="28"/>
          <w:szCs w:val="28"/>
        </w:rPr>
        <w:t>ся</w:t>
      </w:r>
      <w:r w:rsidR="00891F0F" w:rsidRPr="00110147">
        <w:rPr>
          <w:sz w:val="28"/>
          <w:szCs w:val="28"/>
        </w:rPr>
        <w:t xml:space="preserve"> служб</w:t>
      </w:r>
      <w:r w:rsidR="007A1F25" w:rsidRPr="00110147">
        <w:rPr>
          <w:sz w:val="28"/>
          <w:szCs w:val="28"/>
        </w:rPr>
        <w:t>ою</w:t>
      </w:r>
      <w:r w:rsidR="00891F0F" w:rsidRPr="00110147">
        <w:rPr>
          <w:sz w:val="28"/>
          <w:szCs w:val="28"/>
        </w:rPr>
        <w:t xml:space="preserve"> управління персоналом</w:t>
      </w:r>
      <w:r w:rsidR="00E02903" w:rsidRPr="00110147">
        <w:rPr>
          <w:sz w:val="28"/>
          <w:szCs w:val="28"/>
        </w:rPr>
        <w:t xml:space="preserve"> на періодичній основі</w:t>
      </w:r>
      <w:r w:rsidR="00891F0F" w:rsidRPr="00110147">
        <w:rPr>
          <w:sz w:val="28"/>
          <w:szCs w:val="28"/>
        </w:rPr>
        <w:t>:</w:t>
      </w:r>
    </w:p>
    <w:p w:rsidR="00891F0F" w:rsidRPr="00110147" w:rsidRDefault="00891F0F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анкетування учасника професійного навчання</w:t>
      </w:r>
      <w:r w:rsidR="00E02903" w:rsidRPr="00110147">
        <w:rPr>
          <w:sz w:val="28"/>
          <w:szCs w:val="28"/>
        </w:rPr>
        <w:t xml:space="preserve"> та його безпосереднього керівника</w:t>
      </w:r>
      <w:r w:rsidRPr="00110147">
        <w:rPr>
          <w:sz w:val="28"/>
          <w:szCs w:val="28"/>
        </w:rPr>
        <w:t xml:space="preserve"> проводиться не раніше ніж через два місяці після </w:t>
      </w:r>
      <w:r w:rsidR="00463D6F" w:rsidRPr="00110147">
        <w:rPr>
          <w:sz w:val="28"/>
          <w:szCs w:val="28"/>
        </w:rPr>
        <w:t xml:space="preserve">успішного </w:t>
      </w:r>
      <w:r w:rsidRPr="00110147">
        <w:rPr>
          <w:sz w:val="28"/>
          <w:szCs w:val="28"/>
        </w:rPr>
        <w:t xml:space="preserve">завершення </w:t>
      </w:r>
      <w:r w:rsidR="00E02903" w:rsidRPr="00110147">
        <w:rPr>
          <w:sz w:val="28"/>
          <w:szCs w:val="28"/>
        </w:rPr>
        <w:t xml:space="preserve">ним </w:t>
      </w:r>
      <w:r w:rsidRPr="00110147">
        <w:rPr>
          <w:sz w:val="28"/>
          <w:szCs w:val="28"/>
        </w:rPr>
        <w:t>навчання за відповідною програмою підвищення кваліфікації,</w:t>
      </w:r>
      <w:r w:rsidR="006A6AB0" w:rsidRPr="00110147">
        <w:rPr>
          <w:sz w:val="28"/>
          <w:szCs w:val="28"/>
        </w:rPr>
        <w:t xml:space="preserve"> проходження стажування, а у разі завершення навчання за освітньо-професійною програмою підготовки магістрів за спеціальністю</w:t>
      </w:r>
      <w:r w:rsidR="00ED5D65" w:rsidRPr="00110147">
        <w:rPr>
          <w:sz w:val="28"/>
          <w:szCs w:val="28"/>
        </w:rPr>
        <w:t xml:space="preserve">, необхідною для професійної діяльності на державній службі </w:t>
      </w:r>
      <w:r w:rsidR="008513C6" w:rsidRPr="00110147">
        <w:rPr>
          <w:sz w:val="28"/>
          <w:szCs w:val="28"/>
        </w:rPr>
        <w:t>або</w:t>
      </w:r>
      <w:r w:rsidR="00ED5D65" w:rsidRPr="00110147">
        <w:rPr>
          <w:sz w:val="28"/>
          <w:szCs w:val="28"/>
        </w:rPr>
        <w:t xml:space="preserve"> службі в органах місцевого самоврядування</w:t>
      </w:r>
      <w:r w:rsidR="00C31258" w:rsidRPr="00110147">
        <w:rPr>
          <w:sz w:val="28"/>
          <w:szCs w:val="28"/>
        </w:rPr>
        <w:t>,</w:t>
      </w:r>
      <w:r w:rsidR="00ED5D65" w:rsidRPr="00110147">
        <w:rPr>
          <w:sz w:val="28"/>
          <w:szCs w:val="28"/>
        </w:rPr>
        <w:t xml:space="preserve"> </w:t>
      </w:r>
      <w:r w:rsidR="00BC1DFC" w:rsidRPr="00110147">
        <w:rPr>
          <w:sz w:val="28"/>
          <w:szCs w:val="28"/>
        </w:rPr>
        <w:t xml:space="preserve">– </w:t>
      </w:r>
      <w:r w:rsidR="006A6AB0" w:rsidRPr="00110147">
        <w:rPr>
          <w:sz w:val="28"/>
          <w:szCs w:val="28"/>
        </w:rPr>
        <w:t>не раніше ніж через</w:t>
      </w:r>
      <w:r w:rsidR="00E02903" w:rsidRPr="00110147">
        <w:rPr>
          <w:sz w:val="28"/>
          <w:szCs w:val="28"/>
        </w:rPr>
        <w:t xml:space="preserve"> три місяці</w:t>
      </w:r>
      <w:r w:rsidR="006A6AB0" w:rsidRPr="00110147">
        <w:rPr>
          <w:sz w:val="28"/>
          <w:szCs w:val="28"/>
        </w:rPr>
        <w:t>;</w:t>
      </w:r>
    </w:p>
    <w:p w:rsidR="00DD4768" w:rsidRPr="00110147" w:rsidRDefault="00D30444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а</w:t>
      </w:r>
      <w:r w:rsidR="00141766" w:rsidRPr="00110147">
        <w:rPr>
          <w:sz w:val="28"/>
          <w:szCs w:val="28"/>
        </w:rPr>
        <w:t xml:space="preserve">нкетування учасника професійного навчання та його безпосереднього керівника </w:t>
      </w:r>
      <w:r w:rsidRPr="00110147">
        <w:rPr>
          <w:sz w:val="28"/>
          <w:szCs w:val="28"/>
        </w:rPr>
        <w:t xml:space="preserve">щодо результатів самоосвіти проводиться у грудні місяці року, за який проводиться </w:t>
      </w:r>
      <w:r w:rsidR="00BC1DFC" w:rsidRPr="00110147">
        <w:rPr>
          <w:sz w:val="28"/>
          <w:szCs w:val="28"/>
        </w:rPr>
        <w:t>оцінювання результативності</w:t>
      </w:r>
      <w:r w:rsidRPr="00110147">
        <w:rPr>
          <w:sz w:val="28"/>
          <w:szCs w:val="28"/>
        </w:rPr>
        <w:t>.</w:t>
      </w:r>
    </w:p>
    <w:p w:rsidR="00E02903" w:rsidRPr="00110147" w:rsidRDefault="00E02903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</w:p>
    <w:p w:rsidR="00D30444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t>4</w:t>
      </w:r>
      <w:r w:rsidR="009956F3" w:rsidRPr="00110147">
        <w:rPr>
          <w:sz w:val="28"/>
          <w:szCs w:val="28"/>
        </w:rPr>
        <w:t>.</w:t>
      </w:r>
      <w:r w:rsidRPr="00110147">
        <w:rPr>
          <w:sz w:val="28"/>
          <w:szCs w:val="28"/>
        </w:rPr>
        <w:t> </w:t>
      </w:r>
      <w:r w:rsidR="00D30444" w:rsidRPr="00110147">
        <w:rPr>
          <w:sz w:val="28"/>
          <w:szCs w:val="28"/>
        </w:rPr>
        <w:t>Анкетування учасника професійного навчання та його безпосереднього керівника може проводиться з використанням електронних форм анкет, програмного забезпечення</w:t>
      </w:r>
      <w:r w:rsidR="00FC0E67" w:rsidRPr="00110147">
        <w:rPr>
          <w:sz w:val="28"/>
          <w:szCs w:val="28"/>
        </w:rPr>
        <w:t>, Інтернет-платформ</w:t>
      </w:r>
      <w:r w:rsidR="00D30444" w:rsidRPr="00110147">
        <w:rPr>
          <w:sz w:val="28"/>
          <w:szCs w:val="28"/>
        </w:rPr>
        <w:t xml:space="preserve"> для адміністрування опитувань (Google Forms, SurveyMonkey, </w:t>
      </w:r>
      <w:r w:rsidR="00FC0E67" w:rsidRPr="00110147">
        <w:rPr>
          <w:sz w:val="28"/>
          <w:szCs w:val="28"/>
        </w:rPr>
        <w:t>Online Test Pad, MySurveyLab тощо).</w:t>
      </w:r>
    </w:p>
    <w:p w:rsidR="00FC0E67" w:rsidRPr="00110147" w:rsidRDefault="00FC0E67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У разі використання паперових форм анкет</w:t>
      </w:r>
      <w:r w:rsidR="007A1F25" w:rsidRPr="00110147">
        <w:rPr>
          <w:sz w:val="28"/>
          <w:szCs w:val="28"/>
        </w:rPr>
        <w:t>и</w:t>
      </w:r>
      <w:r w:rsidRPr="00110147">
        <w:rPr>
          <w:sz w:val="28"/>
          <w:szCs w:val="28"/>
        </w:rPr>
        <w:t xml:space="preserve"> зворотного зв’язку від учасника професійного навчання та анкети </w:t>
      </w:r>
      <w:r w:rsidR="000B3B35" w:rsidRPr="00110147">
        <w:rPr>
          <w:sz w:val="28"/>
          <w:szCs w:val="28"/>
        </w:rPr>
        <w:t xml:space="preserve">для </w:t>
      </w:r>
      <w:r w:rsidRPr="00110147">
        <w:rPr>
          <w:sz w:val="28"/>
          <w:szCs w:val="28"/>
        </w:rPr>
        <w:t xml:space="preserve">опитування безпосереднього керівника учасника професійного навчання </w:t>
      </w:r>
      <w:r w:rsidR="009956F3" w:rsidRPr="00110147">
        <w:rPr>
          <w:sz w:val="28"/>
          <w:szCs w:val="28"/>
        </w:rPr>
        <w:t xml:space="preserve">заповнені </w:t>
      </w:r>
      <w:r w:rsidRPr="00110147">
        <w:rPr>
          <w:sz w:val="28"/>
          <w:szCs w:val="28"/>
        </w:rPr>
        <w:t xml:space="preserve">анкети зберігаються в службі управління персоналом </w:t>
      </w:r>
      <w:r w:rsidR="009956F3" w:rsidRPr="00110147">
        <w:rPr>
          <w:sz w:val="28"/>
          <w:szCs w:val="28"/>
        </w:rPr>
        <w:t xml:space="preserve">до завершення </w:t>
      </w:r>
      <w:r w:rsidR="00BC1DFC" w:rsidRPr="00110147">
        <w:rPr>
          <w:sz w:val="28"/>
          <w:szCs w:val="28"/>
        </w:rPr>
        <w:t>оцінювання результативності</w:t>
      </w:r>
      <w:r w:rsidR="009956F3" w:rsidRPr="00110147">
        <w:rPr>
          <w:sz w:val="28"/>
          <w:szCs w:val="28"/>
        </w:rPr>
        <w:t>.</w:t>
      </w:r>
    </w:p>
    <w:p w:rsidR="00472EBD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5</w:t>
      </w:r>
      <w:r w:rsidR="009956F3" w:rsidRPr="00110147">
        <w:rPr>
          <w:sz w:val="28"/>
          <w:szCs w:val="28"/>
        </w:rPr>
        <w:t>.</w:t>
      </w:r>
      <w:r w:rsidRPr="00110147">
        <w:rPr>
          <w:sz w:val="28"/>
          <w:szCs w:val="28"/>
        </w:rPr>
        <w:t> </w:t>
      </w:r>
      <w:r w:rsidR="007A1F25" w:rsidRPr="00110147">
        <w:rPr>
          <w:sz w:val="28"/>
          <w:szCs w:val="28"/>
        </w:rPr>
        <w:t xml:space="preserve">Оброблення, аналіз та інтерпретація </w:t>
      </w:r>
      <w:r w:rsidR="00472EBD" w:rsidRPr="00110147">
        <w:rPr>
          <w:sz w:val="28"/>
          <w:szCs w:val="28"/>
        </w:rPr>
        <w:t>даних (відомостей)</w:t>
      </w:r>
      <w:r w:rsidR="007A1F25" w:rsidRPr="00110147">
        <w:rPr>
          <w:sz w:val="28"/>
          <w:szCs w:val="28"/>
        </w:rPr>
        <w:t xml:space="preserve"> здійснюється </w:t>
      </w:r>
      <w:r w:rsidR="00472EBD" w:rsidRPr="00110147">
        <w:rPr>
          <w:sz w:val="28"/>
          <w:szCs w:val="28"/>
        </w:rPr>
        <w:t xml:space="preserve">службою управління персоналом </w:t>
      </w:r>
      <w:r w:rsidR="007A1F25" w:rsidRPr="00110147">
        <w:rPr>
          <w:sz w:val="28"/>
          <w:szCs w:val="28"/>
        </w:rPr>
        <w:t xml:space="preserve">на підставі отриманих </w:t>
      </w:r>
      <w:r w:rsidR="00472EBD" w:rsidRPr="00110147">
        <w:rPr>
          <w:sz w:val="28"/>
          <w:szCs w:val="28"/>
        </w:rPr>
        <w:t xml:space="preserve">анкет зворотного зв’язку від учасника професійного навчання та анкет </w:t>
      </w:r>
      <w:r w:rsidR="000B3B35" w:rsidRPr="00110147">
        <w:rPr>
          <w:sz w:val="28"/>
          <w:szCs w:val="28"/>
        </w:rPr>
        <w:t xml:space="preserve">для </w:t>
      </w:r>
      <w:r w:rsidR="00472EBD" w:rsidRPr="00110147">
        <w:rPr>
          <w:sz w:val="28"/>
          <w:szCs w:val="28"/>
        </w:rPr>
        <w:t xml:space="preserve">опитування безпосередніх керівників учасників професійного навчання. </w:t>
      </w:r>
    </w:p>
    <w:p w:rsidR="00A06768" w:rsidRPr="00110147" w:rsidRDefault="002A21B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contextualSpacing/>
        <w:jc w:val="both"/>
        <w:rPr>
          <w:sz w:val="28"/>
          <w:szCs w:val="28"/>
        </w:rPr>
      </w:pPr>
      <w:r w:rsidRPr="00110147">
        <w:rPr>
          <w:sz w:val="28"/>
          <w:szCs w:val="28"/>
        </w:rPr>
        <w:lastRenderedPageBreak/>
        <w:t>6</w:t>
      </w:r>
      <w:r w:rsidR="00427B59" w:rsidRPr="00110147">
        <w:rPr>
          <w:sz w:val="28"/>
          <w:szCs w:val="28"/>
        </w:rPr>
        <w:t>.</w:t>
      </w:r>
      <w:r w:rsidRPr="00110147">
        <w:rPr>
          <w:sz w:val="28"/>
          <w:szCs w:val="28"/>
        </w:rPr>
        <w:t> </w:t>
      </w:r>
      <w:r w:rsidR="008A063C" w:rsidRPr="00110147">
        <w:rPr>
          <w:sz w:val="28"/>
          <w:szCs w:val="28"/>
        </w:rPr>
        <w:t>Звіт про оцінювання результативності подає</w:t>
      </w:r>
      <w:r w:rsidR="000B3B35" w:rsidRPr="00110147">
        <w:rPr>
          <w:sz w:val="28"/>
          <w:szCs w:val="28"/>
        </w:rPr>
        <w:t>ться</w:t>
      </w:r>
      <w:r w:rsidR="008A063C" w:rsidRPr="00110147">
        <w:rPr>
          <w:sz w:val="28"/>
          <w:szCs w:val="28"/>
        </w:rPr>
        <w:t xml:space="preserve"> службою управління персоналом на розгляд керівник</w:t>
      </w:r>
      <w:r w:rsidR="000B3B35" w:rsidRPr="00110147">
        <w:rPr>
          <w:sz w:val="28"/>
          <w:szCs w:val="28"/>
        </w:rPr>
        <w:t>у</w:t>
      </w:r>
      <w:r w:rsidR="008A063C" w:rsidRPr="00110147">
        <w:rPr>
          <w:sz w:val="28"/>
          <w:szCs w:val="28"/>
        </w:rPr>
        <w:t xml:space="preserve"> державної служби державного органу</w:t>
      </w:r>
      <w:r w:rsidR="00C31258" w:rsidRPr="00110147">
        <w:rPr>
          <w:sz w:val="28"/>
          <w:szCs w:val="28"/>
        </w:rPr>
        <w:t xml:space="preserve"> або </w:t>
      </w:r>
      <w:r w:rsidR="008A063C" w:rsidRPr="00110147">
        <w:rPr>
          <w:sz w:val="28"/>
          <w:szCs w:val="28"/>
        </w:rPr>
        <w:t>керівник</w:t>
      </w:r>
      <w:r w:rsidR="000B3B35" w:rsidRPr="00110147">
        <w:rPr>
          <w:sz w:val="28"/>
          <w:szCs w:val="28"/>
        </w:rPr>
        <w:t>у</w:t>
      </w:r>
      <w:r w:rsidR="008A063C" w:rsidRPr="00110147">
        <w:rPr>
          <w:sz w:val="28"/>
          <w:szCs w:val="28"/>
        </w:rPr>
        <w:t xml:space="preserve"> органу місцевого самоврядування </w:t>
      </w:r>
      <w:r w:rsidR="00A06768" w:rsidRPr="00110147">
        <w:rPr>
          <w:sz w:val="28"/>
          <w:szCs w:val="28"/>
        </w:rPr>
        <w:t xml:space="preserve">не пізніше ніж до 15 </w:t>
      </w:r>
      <w:r w:rsidR="00E02903" w:rsidRPr="00110147">
        <w:rPr>
          <w:sz w:val="28"/>
          <w:szCs w:val="28"/>
        </w:rPr>
        <w:t xml:space="preserve">квітня </w:t>
      </w:r>
      <w:r w:rsidR="00A06768" w:rsidRPr="00110147">
        <w:rPr>
          <w:sz w:val="28"/>
          <w:szCs w:val="28"/>
        </w:rPr>
        <w:t>року, що нас</w:t>
      </w:r>
      <w:r w:rsidR="003C1323" w:rsidRPr="00110147">
        <w:rPr>
          <w:sz w:val="28"/>
          <w:szCs w:val="28"/>
        </w:rPr>
        <w:t>тає</w:t>
      </w:r>
      <w:r w:rsidR="00A06768" w:rsidRPr="00110147">
        <w:rPr>
          <w:sz w:val="28"/>
          <w:szCs w:val="28"/>
        </w:rPr>
        <w:t xml:space="preserve"> за звітним</w:t>
      </w:r>
      <w:r w:rsidR="00DC61BF" w:rsidRPr="00110147">
        <w:rPr>
          <w:sz w:val="28"/>
          <w:szCs w:val="28"/>
        </w:rPr>
        <w:t>.</w:t>
      </w:r>
    </w:p>
    <w:p w:rsidR="000B3B35" w:rsidRPr="00110147" w:rsidRDefault="008D5D01" w:rsidP="000B3B3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 xml:space="preserve">На підставі </w:t>
      </w:r>
      <w:r w:rsidR="008A063C" w:rsidRPr="00110147">
        <w:rPr>
          <w:sz w:val="28"/>
          <w:szCs w:val="28"/>
        </w:rPr>
        <w:t xml:space="preserve">звіту </w:t>
      </w:r>
      <w:r w:rsidR="00C31258" w:rsidRPr="00110147">
        <w:rPr>
          <w:sz w:val="28"/>
          <w:szCs w:val="28"/>
        </w:rPr>
        <w:t>про</w:t>
      </w:r>
      <w:r w:rsidR="008A063C" w:rsidRPr="00110147">
        <w:rPr>
          <w:sz w:val="28"/>
          <w:szCs w:val="28"/>
        </w:rPr>
        <w:t xml:space="preserve"> оцінювання результативності, що включає </w:t>
      </w:r>
      <w:r w:rsidR="009653B9" w:rsidRPr="00110147">
        <w:rPr>
          <w:sz w:val="28"/>
          <w:szCs w:val="28"/>
        </w:rPr>
        <w:t xml:space="preserve">висновки щодо оцінювання результативності та рекомендацій щодо планування </w:t>
      </w:r>
      <w:r w:rsidR="000B3B35" w:rsidRPr="00110147">
        <w:rPr>
          <w:sz w:val="28"/>
          <w:szCs w:val="28"/>
        </w:rPr>
        <w:t>й</w:t>
      </w:r>
      <w:r w:rsidR="009653B9" w:rsidRPr="00110147">
        <w:rPr>
          <w:sz w:val="28"/>
          <w:szCs w:val="28"/>
        </w:rPr>
        <w:t xml:space="preserve"> організації професійного навчання </w:t>
      </w:r>
      <w:r w:rsidR="00463D6F" w:rsidRPr="00110147">
        <w:rPr>
          <w:sz w:val="28"/>
          <w:szCs w:val="28"/>
        </w:rPr>
        <w:t>учасників професійного навчання</w:t>
      </w:r>
      <w:r w:rsidR="009653B9" w:rsidRPr="00110147">
        <w:rPr>
          <w:sz w:val="28"/>
          <w:szCs w:val="28"/>
        </w:rPr>
        <w:t xml:space="preserve"> в </w:t>
      </w:r>
      <w:r w:rsidR="00463D6F" w:rsidRPr="00110147">
        <w:rPr>
          <w:sz w:val="28"/>
          <w:szCs w:val="28"/>
        </w:rPr>
        <w:t xml:space="preserve">державному органі або </w:t>
      </w:r>
      <w:r w:rsidR="009653B9" w:rsidRPr="00110147">
        <w:rPr>
          <w:sz w:val="28"/>
          <w:szCs w:val="28"/>
        </w:rPr>
        <w:t>органі місцевого самоврядування, а також вжиття заходів щодо підвищення результативності професійного навчання</w:t>
      </w:r>
      <w:r w:rsidRPr="00110147">
        <w:rPr>
          <w:sz w:val="28"/>
          <w:szCs w:val="28"/>
        </w:rPr>
        <w:t xml:space="preserve"> керівник державної служби</w:t>
      </w:r>
      <w:r w:rsidR="008A07A2" w:rsidRPr="00110147">
        <w:rPr>
          <w:sz w:val="28"/>
          <w:szCs w:val="28"/>
        </w:rPr>
        <w:t xml:space="preserve"> в державному органі</w:t>
      </w:r>
      <w:r w:rsidR="00C31258" w:rsidRPr="00110147">
        <w:rPr>
          <w:sz w:val="28"/>
          <w:szCs w:val="28"/>
        </w:rPr>
        <w:t xml:space="preserve"> або</w:t>
      </w:r>
      <w:r w:rsidR="009653B9" w:rsidRPr="00110147">
        <w:rPr>
          <w:sz w:val="28"/>
          <w:szCs w:val="28"/>
        </w:rPr>
        <w:t xml:space="preserve"> </w:t>
      </w:r>
      <w:r w:rsidR="008A07A2" w:rsidRPr="00110147">
        <w:rPr>
          <w:sz w:val="28"/>
          <w:szCs w:val="28"/>
        </w:rPr>
        <w:t>керівник органу місцевого самоврядування ухвалю</w:t>
      </w:r>
      <w:r w:rsidR="000E70D7" w:rsidRPr="00110147">
        <w:rPr>
          <w:sz w:val="28"/>
          <w:szCs w:val="28"/>
        </w:rPr>
        <w:t>є</w:t>
      </w:r>
      <w:r w:rsidR="008A07A2" w:rsidRPr="00110147">
        <w:rPr>
          <w:sz w:val="28"/>
          <w:szCs w:val="28"/>
        </w:rPr>
        <w:t xml:space="preserve"> управлінські рішення щодо планування та організації професійного навчання</w:t>
      </w:r>
      <w:r w:rsidR="007B518D" w:rsidRPr="00110147">
        <w:rPr>
          <w:sz w:val="28"/>
          <w:szCs w:val="28"/>
        </w:rPr>
        <w:t xml:space="preserve">, а служби управління персоналом – при формуванні </w:t>
      </w:r>
      <w:r w:rsidR="009653B9" w:rsidRPr="00110147">
        <w:rPr>
          <w:sz w:val="28"/>
          <w:szCs w:val="28"/>
        </w:rPr>
        <w:t xml:space="preserve">(або коригуванні) </w:t>
      </w:r>
      <w:r w:rsidR="007B518D" w:rsidRPr="00110147">
        <w:rPr>
          <w:sz w:val="28"/>
          <w:szCs w:val="28"/>
        </w:rPr>
        <w:t xml:space="preserve">плану-графіка професійного навчання </w:t>
      </w:r>
      <w:r w:rsidR="000B3B35" w:rsidRPr="00110147">
        <w:rPr>
          <w:sz w:val="28"/>
          <w:szCs w:val="28"/>
        </w:rPr>
        <w:t>в державному орган</w:t>
      </w:r>
      <w:r w:rsidR="00463D6F" w:rsidRPr="00110147">
        <w:rPr>
          <w:sz w:val="28"/>
          <w:szCs w:val="28"/>
        </w:rPr>
        <w:t xml:space="preserve"> або </w:t>
      </w:r>
      <w:r w:rsidR="000B3B35" w:rsidRPr="00110147">
        <w:rPr>
          <w:sz w:val="28"/>
          <w:szCs w:val="28"/>
        </w:rPr>
        <w:t xml:space="preserve">в органі місцевого самоврядування. </w:t>
      </w:r>
    </w:p>
    <w:p w:rsidR="0076098C" w:rsidRPr="00110147" w:rsidRDefault="002A21B5" w:rsidP="004A162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sz w:val="28"/>
          <w:szCs w:val="28"/>
        </w:rPr>
      </w:pPr>
      <w:r w:rsidRPr="00110147">
        <w:rPr>
          <w:sz w:val="28"/>
          <w:szCs w:val="28"/>
        </w:rPr>
        <w:t>7</w:t>
      </w:r>
      <w:r w:rsidR="0076098C" w:rsidRPr="00110147">
        <w:rPr>
          <w:sz w:val="28"/>
          <w:szCs w:val="28"/>
        </w:rPr>
        <w:t>. Оригінал</w:t>
      </w:r>
      <w:r w:rsidR="00455A4A" w:rsidRPr="00110147">
        <w:rPr>
          <w:sz w:val="28"/>
          <w:szCs w:val="28"/>
        </w:rPr>
        <w:t>и</w:t>
      </w:r>
      <w:r w:rsidR="0076098C" w:rsidRPr="00110147">
        <w:rPr>
          <w:sz w:val="28"/>
          <w:szCs w:val="28"/>
        </w:rPr>
        <w:t xml:space="preserve"> </w:t>
      </w:r>
      <w:r w:rsidR="00455A4A" w:rsidRPr="00110147">
        <w:rPr>
          <w:sz w:val="28"/>
          <w:szCs w:val="28"/>
        </w:rPr>
        <w:t>форм</w:t>
      </w:r>
      <w:r w:rsidR="00993FF1" w:rsidRPr="00110147">
        <w:rPr>
          <w:sz w:val="28"/>
          <w:szCs w:val="28"/>
        </w:rPr>
        <w:t>и</w:t>
      </w:r>
      <w:r w:rsidR="00455A4A" w:rsidRPr="00110147">
        <w:rPr>
          <w:sz w:val="28"/>
          <w:szCs w:val="28"/>
        </w:rPr>
        <w:t xml:space="preserve"> </w:t>
      </w:r>
      <w:r w:rsidR="0076098C" w:rsidRPr="00110147">
        <w:rPr>
          <w:sz w:val="28"/>
          <w:szCs w:val="28"/>
        </w:rPr>
        <w:t xml:space="preserve">визначення </w:t>
      </w:r>
      <w:r w:rsidR="00E02903" w:rsidRPr="00110147">
        <w:rPr>
          <w:sz w:val="28"/>
          <w:szCs w:val="28"/>
        </w:rPr>
        <w:t xml:space="preserve">показників </w:t>
      </w:r>
      <w:r w:rsidR="0076098C" w:rsidRPr="00110147">
        <w:rPr>
          <w:sz w:val="28"/>
          <w:szCs w:val="28"/>
        </w:rPr>
        <w:t xml:space="preserve">ОР (додаток </w:t>
      </w:r>
      <w:r w:rsidR="0040593A" w:rsidRPr="00110147">
        <w:rPr>
          <w:sz w:val="28"/>
          <w:szCs w:val="28"/>
        </w:rPr>
        <w:t>1</w:t>
      </w:r>
      <w:r w:rsidR="0076098C" w:rsidRPr="00110147">
        <w:rPr>
          <w:sz w:val="28"/>
          <w:szCs w:val="28"/>
        </w:rPr>
        <w:t xml:space="preserve">) </w:t>
      </w:r>
      <w:r w:rsidR="0026179D" w:rsidRPr="00110147">
        <w:rPr>
          <w:sz w:val="28"/>
          <w:szCs w:val="28"/>
        </w:rPr>
        <w:t>і</w:t>
      </w:r>
      <w:r w:rsidR="0076098C" w:rsidRPr="00110147">
        <w:rPr>
          <w:sz w:val="28"/>
          <w:szCs w:val="28"/>
        </w:rPr>
        <w:t xml:space="preserve"> </w:t>
      </w:r>
      <w:r w:rsidR="00993FF1" w:rsidRPr="00110147">
        <w:rPr>
          <w:sz w:val="28"/>
          <w:szCs w:val="28"/>
        </w:rPr>
        <w:t xml:space="preserve">форми </w:t>
      </w:r>
      <w:r w:rsidR="00455A4A" w:rsidRPr="00110147">
        <w:rPr>
          <w:sz w:val="28"/>
          <w:szCs w:val="28"/>
        </w:rPr>
        <w:t xml:space="preserve">визначення </w:t>
      </w:r>
      <w:r w:rsidR="0076098C" w:rsidRPr="00110147">
        <w:rPr>
          <w:sz w:val="28"/>
          <w:szCs w:val="28"/>
        </w:rPr>
        <w:t xml:space="preserve">ЗР (додаток </w:t>
      </w:r>
      <w:r w:rsidR="0053724F" w:rsidRPr="00110147">
        <w:rPr>
          <w:sz w:val="28"/>
          <w:szCs w:val="28"/>
        </w:rPr>
        <w:t>2</w:t>
      </w:r>
      <w:r w:rsidR="0076098C" w:rsidRPr="00110147">
        <w:rPr>
          <w:sz w:val="28"/>
          <w:szCs w:val="28"/>
        </w:rPr>
        <w:t xml:space="preserve">), а також </w:t>
      </w:r>
      <w:r w:rsidR="004A1622" w:rsidRPr="00110147">
        <w:rPr>
          <w:sz w:val="28"/>
          <w:szCs w:val="28"/>
        </w:rPr>
        <w:t xml:space="preserve">висновки щодо оцінювання результативності та </w:t>
      </w:r>
      <w:r w:rsidR="006C7AD6" w:rsidRPr="00110147">
        <w:rPr>
          <w:sz w:val="28"/>
          <w:szCs w:val="28"/>
        </w:rPr>
        <w:t>рекомендації</w:t>
      </w:r>
      <w:r w:rsidR="004A1622" w:rsidRPr="00110147">
        <w:rPr>
          <w:sz w:val="28"/>
          <w:szCs w:val="28"/>
        </w:rPr>
        <w:t xml:space="preserve"> щодо планування та організації професійного навчання, </w:t>
      </w:r>
      <w:r w:rsidR="00C31258" w:rsidRPr="00110147">
        <w:rPr>
          <w:sz w:val="28"/>
          <w:szCs w:val="28"/>
        </w:rPr>
        <w:t>п</w:t>
      </w:r>
      <w:r w:rsidR="006C7AD6" w:rsidRPr="00110147">
        <w:rPr>
          <w:sz w:val="28"/>
          <w:szCs w:val="28"/>
        </w:rPr>
        <w:t xml:space="preserve">рограми проведення оцінювання результативності </w:t>
      </w:r>
      <w:r w:rsidR="00510B90" w:rsidRPr="00110147">
        <w:rPr>
          <w:sz w:val="28"/>
          <w:szCs w:val="28"/>
        </w:rPr>
        <w:t xml:space="preserve">та </w:t>
      </w:r>
      <w:r w:rsidR="00C31258" w:rsidRPr="00110147">
        <w:rPr>
          <w:sz w:val="28"/>
          <w:szCs w:val="28"/>
        </w:rPr>
        <w:t>з</w:t>
      </w:r>
      <w:r w:rsidR="0076098C" w:rsidRPr="00110147">
        <w:rPr>
          <w:sz w:val="28"/>
          <w:szCs w:val="28"/>
        </w:rPr>
        <w:t>віт</w:t>
      </w:r>
      <w:r w:rsidR="0053724F" w:rsidRPr="00110147">
        <w:rPr>
          <w:sz w:val="28"/>
          <w:szCs w:val="28"/>
        </w:rPr>
        <w:t xml:space="preserve"> про</w:t>
      </w:r>
      <w:r w:rsidR="0076098C" w:rsidRPr="00110147">
        <w:rPr>
          <w:sz w:val="28"/>
          <w:szCs w:val="28"/>
        </w:rPr>
        <w:t xml:space="preserve"> оцінювання результативності</w:t>
      </w:r>
      <w:r w:rsidR="0053724F" w:rsidRPr="00110147">
        <w:rPr>
          <w:sz w:val="28"/>
          <w:szCs w:val="28"/>
        </w:rPr>
        <w:t xml:space="preserve"> </w:t>
      </w:r>
      <w:r w:rsidR="0076098C" w:rsidRPr="00110147">
        <w:rPr>
          <w:sz w:val="28"/>
          <w:szCs w:val="28"/>
        </w:rPr>
        <w:t>(додаток 5) зберігається в службі управління персоналом.</w:t>
      </w:r>
    </w:p>
    <w:tbl>
      <w:tblPr>
        <w:tblW w:w="9639" w:type="dxa"/>
        <w:tblLayout w:type="fixed"/>
        <w:tblLook w:val="0400"/>
      </w:tblPr>
      <w:tblGrid>
        <w:gridCol w:w="4677"/>
        <w:gridCol w:w="4962"/>
      </w:tblGrid>
      <w:tr w:rsidR="00EE37C6" w:rsidRPr="00EE37C6" w:rsidTr="0040220A">
        <w:tc>
          <w:tcPr>
            <w:tcW w:w="4677" w:type="dxa"/>
            <w:shd w:val="clear" w:color="auto" w:fill="FFFFFF"/>
          </w:tcPr>
          <w:p w:rsidR="00463D6F" w:rsidRPr="00110147" w:rsidRDefault="00463D6F" w:rsidP="00C5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contextualSpacing/>
              <w:rPr>
                <w:rFonts w:eastAsia="Times New Roman"/>
                <w:sz w:val="28"/>
                <w:szCs w:val="28"/>
              </w:rPr>
            </w:pPr>
          </w:p>
          <w:p w:rsidR="00C50C3E" w:rsidRPr="00110147" w:rsidRDefault="00977DF1" w:rsidP="00C5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contextualSpacing/>
              <w:rPr>
                <w:rFonts w:eastAsia="Times New Roman"/>
                <w:sz w:val="28"/>
                <w:szCs w:val="28"/>
              </w:rPr>
            </w:pPr>
            <w:r w:rsidRPr="00110147">
              <w:rPr>
                <w:rFonts w:eastAsia="Times New Roman"/>
                <w:sz w:val="28"/>
                <w:szCs w:val="28"/>
              </w:rPr>
              <w:t>В.о. д</w:t>
            </w:r>
            <w:r w:rsidR="00C50C3E" w:rsidRPr="00110147">
              <w:rPr>
                <w:rFonts w:eastAsia="Times New Roman"/>
                <w:sz w:val="28"/>
                <w:szCs w:val="28"/>
              </w:rPr>
              <w:t>иректор</w:t>
            </w:r>
            <w:r w:rsidRPr="00110147">
              <w:rPr>
                <w:rFonts w:eastAsia="Times New Roman"/>
                <w:sz w:val="28"/>
                <w:szCs w:val="28"/>
              </w:rPr>
              <w:t>а</w:t>
            </w:r>
            <w:r w:rsidR="00C50C3E" w:rsidRPr="00110147">
              <w:rPr>
                <w:rFonts w:eastAsia="Times New Roman"/>
                <w:sz w:val="28"/>
                <w:szCs w:val="28"/>
              </w:rPr>
              <w:t xml:space="preserve"> </w:t>
            </w:r>
            <w:r w:rsidR="00C50C3E" w:rsidRPr="00110147">
              <w:rPr>
                <w:rFonts w:eastAsia="Times New Roman"/>
                <w:sz w:val="28"/>
                <w:szCs w:val="28"/>
              </w:rPr>
              <w:br/>
              <w:t xml:space="preserve">Генерального департаменту </w:t>
            </w:r>
            <w:r w:rsidR="00C50C3E" w:rsidRPr="00110147">
              <w:rPr>
                <w:rFonts w:eastAsia="Times New Roman"/>
                <w:sz w:val="28"/>
                <w:szCs w:val="28"/>
              </w:rPr>
              <w:br/>
              <w:t>з питань професійного розвитку державних службовців та посадових осіб місцевого самоврядування</w:t>
            </w:r>
          </w:p>
        </w:tc>
        <w:tc>
          <w:tcPr>
            <w:tcW w:w="4962" w:type="dxa"/>
            <w:shd w:val="clear" w:color="auto" w:fill="FFFFFF"/>
            <w:vAlign w:val="bottom"/>
          </w:tcPr>
          <w:p w:rsidR="00C50C3E" w:rsidRPr="00110147" w:rsidRDefault="00C50C3E" w:rsidP="00C5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10147">
              <w:rPr>
                <w:rFonts w:eastAsia="Times New Roman"/>
                <w:sz w:val="28"/>
                <w:szCs w:val="28"/>
              </w:rPr>
              <w:br/>
            </w:r>
          </w:p>
          <w:p w:rsidR="00C50C3E" w:rsidRPr="00110147" w:rsidRDefault="00C50C3E" w:rsidP="00C5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C50C3E" w:rsidRPr="00EE37C6" w:rsidRDefault="0040220A" w:rsidP="00C5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contextualSpacing/>
              <w:jc w:val="right"/>
              <w:rPr>
                <w:rFonts w:eastAsia="Times New Roman"/>
                <w:sz w:val="28"/>
                <w:szCs w:val="28"/>
              </w:rPr>
            </w:pPr>
            <w:r w:rsidRPr="00110147">
              <w:rPr>
                <w:rFonts w:eastAsia="Times New Roman"/>
                <w:sz w:val="28"/>
                <w:szCs w:val="28"/>
                <w:lang w:val="ru-RU"/>
              </w:rPr>
              <w:t xml:space="preserve">        </w:t>
            </w:r>
            <w:r w:rsidR="00C50C3E" w:rsidRPr="00110147">
              <w:rPr>
                <w:rFonts w:eastAsia="Times New Roman"/>
                <w:sz w:val="28"/>
                <w:szCs w:val="28"/>
              </w:rPr>
              <w:t>Людмила РИКОВА</w:t>
            </w:r>
          </w:p>
        </w:tc>
      </w:tr>
    </w:tbl>
    <w:p w:rsidR="002F2975" w:rsidRPr="00EE37C6" w:rsidRDefault="002F2975" w:rsidP="00C50C3E">
      <w:pPr>
        <w:pBdr>
          <w:top w:val="nil"/>
          <w:left w:val="nil"/>
          <w:bottom w:val="nil"/>
          <w:right w:val="nil"/>
          <w:between w:val="nil"/>
        </w:pBdr>
        <w:spacing w:before="280" w:after="280"/>
        <w:contextualSpacing/>
        <w:jc w:val="both"/>
        <w:rPr>
          <w:sz w:val="28"/>
          <w:szCs w:val="28"/>
        </w:rPr>
      </w:pPr>
    </w:p>
    <w:sectPr w:rsidR="002F2975" w:rsidRPr="00EE37C6" w:rsidSect="004F20CF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D2" w:rsidRDefault="008554D2" w:rsidP="004F20CF">
      <w:r>
        <w:separator/>
      </w:r>
    </w:p>
  </w:endnote>
  <w:endnote w:type="continuationSeparator" w:id="1">
    <w:p w:rsidR="008554D2" w:rsidRDefault="008554D2" w:rsidP="004F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D2" w:rsidRDefault="008554D2" w:rsidP="004F20CF">
      <w:r>
        <w:separator/>
      </w:r>
    </w:p>
  </w:footnote>
  <w:footnote w:type="continuationSeparator" w:id="1">
    <w:p w:rsidR="008554D2" w:rsidRDefault="008554D2" w:rsidP="004F2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769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20CF" w:rsidRPr="004F20CF" w:rsidRDefault="000401F1">
        <w:pPr>
          <w:pStyle w:val="af2"/>
          <w:jc w:val="center"/>
          <w:rPr>
            <w:sz w:val="28"/>
            <w:szCs w:val="28"/>
          </w:rPr>
        </w:pPr>
        <w:r w:rsidRPr="004F20CF">
          <w:rPr>
            <w:sz w:val="28"/>
            <w:szCs w:val="28"/>
          </w:rPr>
          <w:fldChar w:fldCharType="begin"/>
        </w:r>
        <w:r w:rsidR="004F20CF" w:rsidRPr="004F20CF">
          <w:rPr>
            <w:sz w:val="28"/>
            <w:szCs w:val="28"/>
          </w:rPr>
          <w:instrText>PAGE   \* MERGEFORMAT</w:instrText>
        </w:r>
        <w:r w:rsidRPr="004F20CF">
          <w:rPr>
            <w:sz w:val="28"/>
            <w:szCs w:val="28"/>
          </w:rPr>
          <w:fldChar w:fldCharType="separate"/>
        </w:r>
        <w:r w:rsidR="00AF3215" w:rsidRPr="00AF3215">
          <w:rPr>
            <w:noProof/>
            <w:sz w:val="28"/>
            <w:szCs w:val="28"/>
            <w:lang w:val="ru-RU"/>
          </w:rPr>
          <w:t>2</w:t>
        </w:r>
        <w:r w:rsidRPr="004F20CF">
          <w:rPr>
            <w:sz w:val="28"/>
            <w:szCs w:val="28"/>
          </w:rPr>
          <w:fldChar w:fldCharType="end"/>
        </w:r>
      </w:p>
    </w:sdtContent>
  </w:sdt>
  <w:p w:rsidR="004F20CF" w:rsidRDefault="004F20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FCD"/>
    <w:multiLevelType w:val="hybridMultilevel"/>
    <w:tmpl w:val="D306255A"/>
    <w:lvl w:ilvl="0" w:tplc="AD2E3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E756D"/>
    <w:multiLevelType w:val="hybridMultilevel"/>
    <w:tmpl w:val="BE544036"/>
    <w:lvl w:ilvl="0" w:tplc="821E1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2F"/>
    <w:rsid w:val="00003072"/>
    <w:rsid w:val="00013347"/>
    <w:rsid w:val="00015DAA"/>
    <w:rsid w:val="00022C4D"/>
    <w:rsid w:val="00026DFD"/>
    <w:rsid w:val="0003182D"/>
    <w:rsid w:val="00034B6F"/>
    <w:rsid w:val="00036E02"/>
    <w:rsid w:val="000401F1"/>
    <w:rsid w:val="00045A48"/>
    <w:rsid w:val="000461DF"/>
    <w:rsid w:val="0005467B"/>
    <w:rsid w:val="00061D4D"/>
    <w:rsid w:val="00064828"/>
    <w:rsid w:val="000707C1"/>
    <w:rsid w:val="0007207A"/>
    <w:rsid w:val="00080C59"/>
    <w:rsid w:val="00080D28"/>
    <w:rsid w:val="00093798"/>
    <w:rsid w:val="000B180B"/>
    <w:rsid w:val="000B3B35"/>
    <w:rsid w:val="000C3239"/>
    <w:rsid w:val="000C725D"/>
    <w:rsid w:val="000D17BE"/>
    <w:rsid w:val="000D3A46"/>
    <w:rsid w:val="000E20C2"/>
    <w:rsid w:val="000E3E52"/>
    <w:rsid w:val="000E70D7"/>
    <w:rsid w:val="000F2A81"/>
    <w:rsid w:val="001041EF"/>
    <w:rsid w:val="0010464A"/>
    <w:rsid w:val="00110147"/>
    <w:rsid w:val="00112A59"/>
    <w:rsid w:val="00113599"/>
    <w:rsid w:val="00122E1A"/>
    <w:rsid w:val="0013194E"/>
    <w:rsid w:val="00136526"/>
    <w:rsid w:val="00141766"/>
    <w:rsid w:val="00144BF2"/>
    <w:rsid w:val="001508B4"/>
    <w:rsid w:val="00154CFF"/>
    <w:rsid w:val="00155248"/>
    <w:rsid w:val="001600E8"/>
    <w:rsid w:val="001642E2"/>
    <w:rsid w:val="00166B1C"/>
    <w:rsid w:val="00170495"/>
    <w:rsid w:val="00172FAA"/>
    <w:rsid w:val="00182852"/>
    <w:rsid w:val="0018649D"/>
    <w:rsid w:val="001864C9"/>
    <w:rsid w:val="001867A5"/>
    <w:rsid w:val="00186DDD"/>
    <w:rsid w:val="001A2569"/>
    <w:rsid w:val="001A4BFF"/>
    <w:rsid w:val="001B24A1"/>
    <w:rsid w:val="001B3845"/>
    <w:rsid w:val="001B52F7"/>
    <w:rsid w:val="001C2414"/>
    <w:rsid w:val="001C7451"/>
    <w:rsid w:val="001D375A"/>
    <w:rsid w:val="001D400A"/>
    <w:rsid w:val="001D6BDD"/>
    <w:rsid w:val="001E0B51"/>
    <w:rsid w:val="001F5019"/>
    <w:rsid w:val="001F6C88"/>
    <w:rsid w:val="00226873"/>
    <w:rsid w:val="0023027B"/>
    <w:rsid w:val="00232246"/>
    <w:rsid w:val="0023612F"/>
    <w:rsid w:val="00242853"/>
    <w:rsid w:val="00244F7D"/>
    <w:rsid w:val="00250318"/>
    <w:rsid w:val="0025267E"/>
    <w:rsid w:val="00254666"/>
    <w:rsid w:val="00255D9B"/>
    <w:rsid w:val="00260A89"/>
    <w:rsid w:val="0026179D"/>
    <w:rsid w:val="002651B4"/>
    <w:rsid w:val="0026650F"/>
    <w:rsid w:val="00270237"/>
    <w:rsid w:val="00287951"/>
    <w:rsid w:val="002929B6"/>
    <w:rsid w:val="00292A8B"/>
    <w:rsid w:val="00297AE1"/>
    <w:rsid w:val="002A0A47"/>
    <w:rsid w:val="002A0C61"/>
    <w:rsid w:val="002A21B5"/>
    <w:rsid w:val="002A2ACC"/>
    <w:rsid w:val="002A5115"/>
    <w:rsid w:val="002A5327"/>
    <w:rsid w:val="002B26B6"/>
    <w:rsid w:val="002B40B2"/>
    <w:rsid w:val="002C16BC"/>
    <w:rsid w:val="002C6D86"/>
    <w:rsid w:val="002C7F20"/>
    <w:rsid w:val="002D410B"/>
    <w:rsid w:val="002E166F"/>
    <w:rsid w:val="002E1FEF"/>
    <w:rsid w:val="002E5513"/>
    <w:rsid w:val="002E57D7"/>
    <w:rsid w:val="002F06B3"/>
    <w:rsid w:val="002F2975"/>
    <w:rsid w:val="002F569D"/>
    <w:rsid w:val="002F57E4"/>
    <w:rsid w:val="002F70FA"/>
    <w:rsid w:val="00302F23"/>
    <w:rsid w:val="00307789"/>
    <w:rsid w:val="003127AA"/>
    <w:rsid w:val="00315E91"/>
    <w:rsid w:val="003176FE"/>
    <w:rsid w:val="00320C7E"/>
    <w:rsid w:val="003235D6"/>
    <w:rsid w:val="003252E4"/>
    <w:rsid w:val="003273E8"/>
    <w:rsid w:val="003305FB"/>
    <w:rsid w:val="00332A75"/>
    <w:rsid w:val="0033554D"/>
    <w:rsid w:val="00343CF6"/>
    <w:rsid w:val="00344658"/>
    <w:rsid w:val="00346DB8"/>
    <w:rsid w:val="0036147A"/>
    <w:rsid w:val="00372BF9"/>
    <w:rsid w:val="00386CEC"/>
    <w:rsid w:val="003937E8"/>
    <w:rsid w:val="003A15B0"/>
    <w:rsid w:val="003A196F"/>
    <w:rsid w:val="003A5210"/>
    <w:rsid w:val="003C1323"/>
    <w:rsid w:val="003C237C"/>
    <w:rsid w:val="003C4A6F"/>
    <w:rsid w:val="003D064F"/>
    <w:rsid w:val="003D0773"/>
    <w:rsid w:val="0040220A"/>
    <w:rsid w:val="0040593A"/>
    <w:rsid w:val="004067FA"/>
    <w:rsid w:val="0041130E"/>
    <w:rsid w:val="00424622"/>
    <w:rsid w:val="00426DB8"/>
    <w:rsid w:val="00427B59"/>
    <w:rsid w:val="004332DD"/>
    <w:rsid w:val="0043713F"/>
    <w:rsid w:val="004424BD"/>
    <w:rsid w:val="00444039"/>
    <w:rsid w:val="0044451D"/>
    <w:rsid w:val="00446D94"/>
    <w:rsid w:val="0045052A"/>
    <w:rsid w:val="00452D73"/>
    <w:rsid w:val="00455A4A"/>
    <w:rsid w:val="00463D6F"/>
    <w:rsid w:val="00463FDA"/>
    <w:rsid w:val="00472EBD"/>
    <w:rsid w:val="00473465"/>
    <w:rsid w:val="004751E5"/>
    <w:rsid w:val="00476B8F"/>
    <w:rsid w:val="00476DE7"/>
    <w:rsid w:val="0048009A"/>
    <w:rsid w:val="00494F95"/>
    <w:rsid w:val="004A02D2"/>
    <w:rsid w:val="004A1622"/>
    <w:rsid w:val="004A6A56"/>
    <w:rsid w:val="004B22C6"/>
    <w:rsid w:val="004B5228"/>
    <w:rsid w:val="004C0DF9"/>
    <w:rsid w:val="004C121D"/>
    <w:rsid w:val="004C3CD9"/>
    <w:rsid w:val="004C7BEE"/>
    <w:rsid w:val="004D0548"/>
    <w:rsid w:val="004D5E9A"/>
    <w:rsid w:val="004E06C7"/>
    <w:rsid w:val="004E7637"/>
    <w:rsid w:val="004E76C0"/>
    <w:rsid w:val="004F20CF"/>
    <w:rsid w:val="00500139"/>
    <w:rsid w:val="00502424"/>
    <w:rsid w:val="00510B90"/>
    <w:rsid w:val="00511149"/>
    <w:rsid w:val="0053586B"/>
    <w:rsid w:val="00535B6E"/>
    <w:rsid w:val="0053724F"/>
    <w:rsid w:val="0053764F"/>
    <w:rsid w:val="00543A24"/>
    <w:rsid w:val="00543A41"/>
    <w:rsid w:val="005447CE"/>
    <w:rsid w:val="00553F9A"/>
    <w:rsid w:val="00571D22"/>
    <w:rsid w:val="00574493"/>
    <w:rsid w:val="00582574"/>
    <w:rsid w:val="0059433B"/>
    <w:rsid w:val="00594E1E"/>
    <w:rsid w:val="005A6854"/>
    <w:rsid w:val="005A6A97"/>
    <w:rsid w:val="005B3374"/>
    <w:rsid w:val="005C71FB"/>
    <w:rsid w:val="005E4F27"/>
    <w:rsid w:val="005F605E"/>
    <w:rsid w:val="00600758"/>
    <w:rsid w:val="00604AB3"/>
    <w:rsid w:val="00615E0E"/>
    <w:rsid w:val="00632845"/>
    <w:rsid w:val="00647C4A"/>
    <w:rsid w:val="00650E7B"/>
    <w:rsid w:val="0065172A"/>
    <w:rsid w:val="006529A7"/>
    <w:rsid w:val="006532E4"/>
    <w:rsid w:val="0065637E"/>
    <w:rsid w:val="00657F2E"/>
    <w:rsid w:val="00667AFC"/>
    <w:rsid w:val="006709C5"/>
    <w:rsid w:val="00671990"/>
    <w:rsid w:val="00675D69"/>
    <w:rsid w:val="006800B1"/>
    <w:rsid w:val="006821D0"/>
    <w:rsid w:val="0069353F"/>
    <w:rsid w:val="006A6AB0"/>
    <w:rsid w:val="006B29D3"/>
    <w:rsid w:val="006B5AB4"/>
    <w:rsid w:val="006C130F"/>
    <w:rsid w:val="006C6ABC"/>
    <w:rsid w:val="006C7AD6"/>
    <w:rsid w:val="006D06D8"/>
    <w:rsid w:val="006D1C4B"/>
    <w:rsid w:val="006D678C"/>
    <w:rsid w:val="006E118A"/>
    <w:rsid w:val="006E4566"/>
    <w:rsid w:val="006E61F0"/>
    <w:rsid w:val="006F49E2"/>
    <w:rsid w:val="006F4BAB"/>
    <w:rsid w:val="00700AE6"/>
    <w:rsid w:val="00701AED"/>
    <w:rsid w:val="00701DD4"/>
    <w:rsid w:val="00703CE3"/>
    <w:rsid w:val="0070412B"/>
    <w:rsid w:val="00714DE2"/>
    <w:rsid w:val="00725B3A"/>
    <w:rsid w:val="00725E9E"/>
    <w:rsid w:val="00727AD3"/>
    <w:rsid w:val="00730ABF"/>
    <w:rsid w:val="00732EA8"/>
    <w:rsid w:val="007527A7"/>
    <w:rsid w:val="0076002E"/>
    <w:rsid w:val="0076098C"/>
    <w:rsid w:val="00762DA9"/>
    <w:rsid w:val="00772B83"/>
    <w:rsid w:val="00777A6E"/>
    <w:rsid w:val="00782F83"/>
    <w:rsid w:val="00783FEC"/>
    <w:rsid w:val="007A1F25"/>
    <w:rsid w:val="007B518D"/>
    <w:rsid w:val="007B5D7B"/>
    <w:rsid w:val="007D2DE7"/>
    <w:rsid w:val="007D3966"/>
    <w:rsid w:val="007D6D6F"/>
    <w:rsid w:val="007E02ED"/>
    <w:rsid w:val="007E254B"/>
    <w:rsid w:val="007E58DE"/>
    <w:rsid w:val="007F0A71"/>
    <w:rsid w:val="007F31AE"/>
    <w:rsid w:val="007F5BDF"/>
    <w:rsid w:val="0080471E"/>
    <w:rsid w:val="00821493"/>
    <w:rsid w:val="0082419C"/>
    <w:rsid w:val="008248A0"/>
    <w:rsid w:val="00827FAC"/>
    <w:rsid w:val="00832AAD"/>
    <w:rsid w:val="00833F9D"/>
    <w:rsid w:val="0084188C"/>
    <w:rsid w:val="00844C3E"/>
    <w:rsid w:val="008513C6"/>
    <w:rsid w:val="00851424"/>
    <w:rsid w:val="00855217"/>
    <w:rsid w:val="008554D2"/>
    <w:rsid w:val="008655C6"/>
    <w:rsid w:val="00865987"/>
    <w:rsid w:val="00870B2C"/>
    <w:rsid w:val="00874863"/>
    <w:rsid w:val="008815B8"/>
    <w:rsid w:val="00891F0F"/>
    <w:rsid w:val="00895943"/>
    <w:rsid w:val="00896A3B"/>
    <w:rsid w:val="008A063C"/>
    <w:rsid w:val="008A07A2"/>
    <w:rsid w:val="008A19A1"/>
    <w:rsid w:val="008A7FD1"/>
    <w:rsid w:val="008B365E"/>
    <w:rsid w:val="008C3BEC"/>
    <w:rsid w:val="008D0E52"/>
    <w:rsid w:val="008D5175"/>
    <w:rsid w:val="008D5AD3"/>
    <w:rsid w:val="008D5D01"/>
    <w:rsid w:val="008D7964"/>
    <w:rsid w:val="008E501F"/>
    <w:rsid w:val="008E7F45"/>
    <w:rsid w:val="00902821"/>
    <w:rsid w:val="00905F9F"/>
    <w:rsid w:val="009156F5"/>
    <w:rsid w:val="00921ECD"/>
    <w:rsid w:val="009228FE"/>
    <w:rsid w:val="00927E56"/>
    <w:rsid w:val="00946FE8"/>
    <w:rsid w:val="00950C5E"/>
    <w:rsid w:val="009653B9"/>
    <w:rsid w:val="00966D01"/>
    <w:rsid w:val="00967874"/>
    <w:rsid w:val="00977D7A"/>
    <w:rsid w:val="00977DF1"/>
    <w:rsid w:val="00984259"/>
    <w:rsid w:val="00984499"/>
    <w:rsid w:val="009935D3"/>
    <w:rsid w:val="00993FF1"/>
    <w:rsid w:val="00994455"/>
    <w:rsid w:val="009956F3"/>
    <w:rsid w:val="00996BCA"/>
    <w:rsid w:val="009C129A"/>
    <w:rsid w:val="009D02E8"/>
    <w:rsid w:val="009D7973"/>
    <w:rsid w:val="009F35A3"/>
    <w:rsid w:val="009F5D12"/>
    <w:rsid w:val="00A06768"/>
    <w:rsid w:val="00A07AA6"/>
    <w:rsid w:val="00A26B3E"/>
    <w:rsid w:val="00A30A4A"/>
    <w:rsid w:val="00A35E96"/>
    <w:rsid w:val="00A42D98"/>
    <w:rsid w:val="00A4339C"/>
    <w:rsid w:val="00A607A2"/>
    <w:rsid w:val="00A649F4"/>
    <w:rsid w:val="00A75E5C"/>
    <w:rsid w:val="00A83994"/>
    <w:rsid w:val="00A87ADC"/>
    <w:rsid w:val="00A90411"/>
    <w:rsid w:val="00A9220B"/>
    <w:rsid w:val="00AA4842"/>
    <w:rsid w:val="00AA4BDC"/>
    <w:rsid w:val="00AA4EEF"/>
    <w:rsid w:val="00AA74F3"/>
    <w:rsid w:val="00AB0AB2"/>
    <w:rsid w:val="00AC4FA4"/>
    <w:rsid w:val="00AD03F5"/>
    <w:rsid w:val="00AD16CE"/>
    <w:rsid w:val="00AE5A1B"/>
    <w:rsid w:val="00AE6898"/>
    <w:rsid w:val="00AF3215"/>
    <w:rsid w:val="00AF3633"/>
    <w:rsid w:val="00B06797"/>
    <w:rsid w:val="00B166EB"/>
    <w:rsid w:val="00B2236E"/>
    <w:rsid w:val="00B25100"/>
    <w:rsid w:val="00B36286"/>
    <w:rsid w:val="00B430E0"/>
    <w:rsid w:val="00B44470"/>
    <w:rsid w:val="00B53781"/>
    <w:rsid w:val="00B54C62"/>
    <w:rsid w:val="00B57AA2"/>
    <w:rsid w:val="00B637B4"/>
    <w:rsid w:val="00B66C3F"/>
    <w:rsid w:val="00B70618"/>
    <w:rsid w:val="00B85AB8"/>
    <w:rsid w:val="00B90BF5"/>
    <w:rsid w:val="00B92B1F"/>
    <w:rsid w:val="00BA1862"/>
    <w:rsid w:val="00BB04EF"/>
    <w:rsid w:val="00BB111B"/>
    <w:rsid w:val="00BB239E"/>
    <w:rsid w:val="00BB53FA"/>
    <w:rsid w:val="00BC1DFC"/>
    <w:rsid w:val="00BC380A"/>
    <w:rsid w:val="00BD4381"/>
    <w:rsid w:val="00BE216C"/>
    <w:rsid w:val="00BE5C7D"/>
    <w:rsid w:val="00C13429"/>
    <w:rsid w:val="00C208B4"/>
    <w:rsid w:val="00C21F23"/>
    <w:rsid w:val="00C22C80"/>
    <w:rsid w:val="00C2376B"/>
    <w:rsid w:val="00C31258"/>
    <w:rsid w:val="00C4095E"/>
    <w:rsid w:val="00C420DA"/>
    <w:rsid w:val="00C50C3E"/>
    <w:rsid w:val="00C530BC"/>
    <w:rsid w:val="00C547D4"/>
    <w:rsid w:val="00C54D6C"/>
    <w:rsid w:val="00C61BB9"/>
    <w:rsid w:val="00C74FCE"/>
    <w:rsid w:val="00C87E3F"/>
    <w:rsid w:val="00C946D7"/>
    <w:rsid w:val="00CB0CB6"/>
    <w:rsid w:val="00CB451E"/>
    <w:rsid w:val="00CC0A17"/>
    <w:rsid w:val="00CC3242"/>
    <w:rsid w:val="00CC7E2B"/>
    <w:rsid w:val="00CD11D5"/>
    <w:rsid w:val="00CD130F"/>
    <w:rsid w:val="00CD17F8"/>
    <w:rsid w:val="00CD2332"/>
    <w:rsid w:val="00CE0309"/>
    <w:rsid w:val="00CE415C"/>
    <w:rsid w:val="00CE691C"/>
    <w:rsid w:val="00D11634"/>
    <w:rsid w:val="00D145E5"/>
    <w:rsid w:val="00D209EF"/>
    <w:rsid w:val="00D24CFE"/>
    <w:rsid w:val="00D26BCB"/>
    <w:rsid w:val="00D30444"/>
    <w:rsid w:val="00D31881"/>
    <w:rsid w:val="00D34BE9"/>
    <w:rsid w:val="00D400C8"/>
    <w:rsid w:val="00D40CB5"/>
    <w:rsid w:val="00D41B4B"/>
    <w:rsid w:val="00D42C71"/>
    <w:rsid w:val="00D42CFB"/>
    <w:rsid w:val="00D4746C"/>
    <w:rsid w:val="00D47C7D"/>
    <w:rsid w:val="00D612D1"/>
    <w:rsid w:val="00D65817"/>
    <w:rsid w:val="00D7249F"/>
    <w:rsid w:val="00D83AA8"/>
    <w:rsid w:val="00D87ED0"/>
    <w:rsid w:val="00D95F26"/>
    <w:rsid w:val="00D96115"/>
    <w:rsid w:val="00D9705C"/>
    <w:rsid w:val="00DA339B"/>
    <w:rsid w:val="00DA5F06"/>
    <w:rsid w:val="00DA78B7"/>
    <w:rsid w:val="00DA7A3B"/>
    <w:rsid w:val="00DB2FCC"/>
    <w:rsid w:val="00DB7CEE"/>
    <w:rsid w:val="00DB7F7C"/>
    <w:rsid w:val="00DC3ABA"/>
    <w:rsid w:val="00DC61BF"/>
    <w:rsid w:val="00DC7B35"/>
    <w:rsid w:val="00DD040D"/>
    <w:rsid w:val="00DD4768"/>
    <w:rsid w:val="00DD5EC7"/>
    <w:rsid w:val="00DD69C8"/>
    <w:rsid w:val="00DE0EEC"/>
    <w:rsid w:val="00DE11F8"/>
    <w:rsid w:val="00DE3711"/>
    <w:rsid w:val="00DE6204"/>
    <w:rsid w:val="00DF0EFE"/>
    <w:rsid w:val="00DF3AAE"/>
    <w:rsid w:val="00DF5551"/>
    <w:rsid w:val="00DF6FD8"/>
    <w:rsid w:val="00E02903"/>
    <w:rsid w:val="00E15932"/>
    <w:rsid w:val="00E1669E"/>
    <w:rsid w:val="00E23399"/>
    <w:rsid w:val="00E2493D"/>
    <w:rsid w:val="00E300B1"/>
    <w:rsid w:val="00E4148A"/>
    <w:rsid w:val="00E46C17"/>
    <w:rsid w:val="00E57D6E"/>
    <w:rsid w:val="00E653C3"/>
    <w:rsid w:val="00E67E1F"/>
    <w:rsid w:val="00E7260A"/>
    <w:rsid w:val="00E72966"/>
    <w:rsid w:val="00E7389D"/>
    <w:rsid w:val="00E74207"/>
    <w:rsid w:val="00E74774"/>
    <w:rsid w:val="00E75BF6"/>
    <w:rsid w:val="00E769B4"/>
    <w:rsid w:val="00E81C5D"/>
    <w:rsid w:val="00E95E0D"/>
    <w:rsid w:val="00EA0B90"/>
    <w:rsid w:val="00EC02A8"/>
    <w:rsid w:val="00EC1194"/>
    <w:rsid w:val="00EC7FBD"/>
    <w:rsid w:val="00ED22D7"/>
    <w:rsid w:val="00ED2D1E"/>
    <w:rsid w:val="00ED4EE2"/>
    <w:rsid w:val="00ED59CA"/>
    <w:rsid w:val="00ED5D65"/>
    <w:rsid w:val="00EE237C"/>
    <w:rsid w:val="00EE3657"/>
    <w:rsid w:val="00EE37C6"/>
    <w:rsid w:val="00EE3FC1"/>
    <w:rsid w:val="00EF0B57"/>
    <w:rsid w:val="00EF3BE6"/>
    <w:rsid w:val="00F047FA"/>
    <w:rsid w:val="00F20500"/>
    <w:rsid w:val="00F230D9"/>
    <w:rsid w:val="00F44274"/>
    <w:rsid w:val="00F44E22"/>
    <w:rsid w:val="00F477CE"/>
    <w:rsid w:val="00F50851"/>
    <w:rsid w:val="00F54B36"/>
    <w:rsid w:val="00F56C8B"/>
    <w:rsid w:val="00F708D8"/>
    <w:rsid w:val="00F708DC"/>
    <w:rsid w:val="00F71B63"/>
    <w:rsid w:val="00F76EDE"/>
    <w:rsid w:val="00F77499"/>
    <w:rsid w:val="00F80FFB"/>
    <w:rsid w:val="00F81338"/>
    <w:rsid w:val="00F81561"/>
    <w:rsid w:val="00F8245F"/>
    <w:rsid w:val="00F910C9"/>
    <w:rsid w:val="00FA2635"/>
    <w:rsid w:val="00FA2889"/>
    <w:rsid w:val="00FB43A2"/>
    <w:rsid w:val="00FB74F7"/>
    <w:rsid w:val="00FC0E67"/>
    <w:rsid w:val="00FC56E9"/>
    <w:rsid w:val="00FD596B"/>
    <w:rsid w:val="00FD5AAC"/>
    <w:rsid w:val="00FE10D4"/>
    <w:rsid w:val="00FF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B8"/>
    <w:rPr>
      <w:rFonts w:eastAsiaTheme="minorEastAsia"/>
    </w:rPr>
  </w:style>
  <w:style w:type="paragraph" w:styleId="1">
    <w:name w:val="heading 1"/>
    <w:basedOn w:val="a"/>
    <w:next w:val="a"/>
    <w:rsid w:val="000401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01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0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rsid w:val="000401F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401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401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40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401F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normal0">
    <w:name w:val="msonormal"/>
    <w:basedOn w:val="a"/>
    <w:rsid w:val="000401F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401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40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01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F655B3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86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AEE"/>
    <w:rPr>
      <w:rFonts w:ascii="Segoe UI" w:eastAsiaTheme="minorEastAsia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FC766A"/>
    <w:rPr>
      <w:color w:val="808080"/>
    </w:rPr>
  </w:style>
  <w:style w:type="paragraph" w:styleId="a9">
    <w:name w:val="Subtitle"/>
    <w:basedOn w:val="a"/>
    <w:next w:val="a"/>
    <w:rsid w:val="000401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0401F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0401F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01F1"/>
    <w:rPr>
      <w:rFonts w:eastAsiaTheme="minorEastAsia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0401F1"/>
    <w:rPr>
      <w:sz w:val="16"/>
      <w:szCs w:val="16"/>
    </w:rPr>
  </w:style>
  <w:style w:type="paragraph" w:customStyle="1" w:styleId="rvps2">
    <w:name w:val="rvps2"/>
    <w:basedOn w:val="a"/>
    <w:rsid w:val="006F4BA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7">
    <w:name w:val="rvps7"/>
    <w:basedOn w:val="a"/>
    <w:rsid w:val="00307789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rvts15">
    <w:name w:val="rvts15"/>
    <w:basedOn w:val="a0"/>
    <w:rsid w:val="00307789"/>
  </w:style>
  <w:style w:type="character" w:styleId="ae">
    <w:name w:val="Hyperlink"/>
    <w:basedOn w:val="a0"/>
    <w:uiPriority w:val="99"/>
    <w:unhideWhenUsed/>
    <w:rsid w:val="0030778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27FAC"/>
    <w:rPr>
      <w:color w:val="954F72" w:themeColor="followedHyperlink"/>
      <w:u w:val="single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9433B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9433B"/>
    <w:rPr>
      <w:rFonts w:eastAsiaTheme="minorEastAsia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4F20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F20CF"/>
    <w:rPr>
      <w:rFonts w:eastAsiaTheme="minorEastAsia"/>
    </w:rPr>
  </w:style>
  <w:style w:type="paragraph" w:styleId="af4">
    <w:name w:val="footer"/>
    <w:basedOn w:val="a"/>
    <w:link w:val="af5"/>
    <w:uiPriority w:val="99"/>
    <w:unhideWhenUsed/>
    <w:rsid w:val="004F20C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F20C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VNuX8TfwOZ8GK6710eaRubfog==">AMUW2mX6imAmy7bwZCA92RcPhGVKHS+qU/sJc4a4ZurwhwzaOb+Z7Rh8FHRP2x6yX7ToUK/iBSN/Mm9oVTR1wBxn2erBcz4fM9uUXjxnvy+QGGNn/VEqxEdhpL/ipV4qqV8kLNEIMwnvaVqNZIsuvswjbhoFfoCODx1Rm+JmXB9aOjNrR1W6tf7NIYZYfgNNM21lWUVA7Lzl6vujnM+KPcTA5ePxo5HnkdTZrKrGUdWF2q4Bb4dV4p+/tkbfdz9TV4KXALSqcBQDsmXBq+Oq4+YW7qGKQ8dl1nwBhV1tCDFBRE88/0Tv54QI5Bf4fJs4abem554IDr4QAsLDPrnqf370JxAkeGVW9E9eGRdmf6Hk8XUgOQh9UK9eegzOaAUnKFanY/pyIlMthluTUzhygrABB9cqwyH3mCZXTc4PKOg1wiVFL/yYdf9diUA4LDyj4tUltKXl1RdYVov15VufJRMtk0N1l4GiEsS6LTuR4cEw/TVe9wXojPu10RyYx/13tiSrMWb5KUMBbIx2cPcnVP7WuMh0Yodp8IzZEz40gNppZTsdAs8gHwTnPbAUnc8kFtmWldatwLQf28FOetv1Gt5xPl+yfgBkMpTB9s4CS0LatZW79E9cwGDu8oT0jKL28W4DQRX0bgRXGyfpHK0lcQA5MHnm3s7evJAs3UMJhMhIlS+3uU03YZVctmUImkSdBH6y4bJiPBglZRkoEw/ksDtZArgYJWDhAteRYowdOBC78dr/cbxeyiwORWozn61TKZGvoBpaNHMU/uVl3PnhGVzNkZ7Le0poDyPMbJMOF94rdYgt64QO8Zc/oQhuuHMT91D2/NOxxF4awLoeULHt3RZM+vUo3mQGJFSWo/zt0LUE4yeYgOObGxBikSS3BDkMHhdZ1+qE1qgRGdH9OuswPl1LPeJRVqSXXWhVysqmPidSTvtQugn8hbtd0T8bdpkLVeweSWGg5yu/tIYdahuA9EIEv/BS2L2gSVXM7PSMIDoxCUuJsplMEJ+e4SqwItsphEhpYaAlhpbJvQrPYaYryIQEqiN1hO3tefxHERG3ZzvGsME9uVzjSo/6Mrff8h5HHJYAZHr7vfG4QLiBsNi2gUtc501nwGnx6wnwQxJbwFQmFpoCGXOQJ3VWiZXT34MLfMVZU7F8jTDtYwELD7m2/uaDU8JhZlw6AeNgFDD9K2k6O14Gj7ukauCpu7bfMj2RswsglTm3Cm1xHZ9kBpMVNMgNX21y7grJkK4+19V34AlO9mZsFyK/4CRQk0H0cDopmBZOCbKysVRLCUfT6TV0RkG5ZbY0vliKbCTMP0oGL8hBShBKdX7T8zTtwo/vcMINl5pHHqmtlVFyIyVVM4De/QnuqHIvUNPu8yCCLVOda57vwAH4fAZeTe7tFC/q4yXFmv+2aKTkFkU9PSdsOfEbcTYzcW8Pvl1E9w3Qpn1iSSlY9zsrNedk5Y3Y7mRo0nfIanuDs4oANh5x4VJN3AX4CIiaM/7BhQVN2SkTjX0m1W2r6UWthBd6WMFqsY6BQDPMr3HVYCTDaCWjUY0gIwPP8gOpdv16qd43ultGdxsM3uiEO0PGnUJzO1hOQ3NgIDScJ9qkl5xaT+b5fhxZKvtsIg7BWvuX1gUIZta/FBrYvWVXs3qz9nu5AzU49hq6F1AMy3D01T8kvvbG7usYZffQO+a53g13Szw7Y7ohu2oJ+AFAXWnUSHW1TSn38G64+mSpl1yk8qbs+KHP4zN0zMLR9Q/p69SI/h96LNwM6mT6UwXu7JP344+V9kM+zMvChi6UROJvgwNPJ4c0OOeOmyvvhqbV2CaUpjrsfm/x9xdG0DPRR88ixVzsGS5d75wLFW7BbLi9EkpbW70b8Ae/lv0gMYMnbRcey/T82Or6XpLCzDzKZF8nFT6ra7Kc6KagQoBc3kVBBFji3uGLj2b6fsVmJCy/iC4n6aY2mOYgMx8Mv4AmrNGRyJiMY4OWVkYm53IUfHPUBXFkHsw5CeA5VejLSpGdRTgzrZM60SLiGqUuajGMDslsumGUdgTGPIxEdVfaM47YxxSg1I6m+OOKymEDC1P33anzm4zlt2UXFYFYcIqHBTL/Q2FXQWcAes2csqGtCKfiDIGztEI6in4j19fkVt0gQ+EvfBLq1Sfr0AQJZI5pxOhWtlgyQbfcDVN7M5WvijxgfCEykjvspcx/MLzmknWPz8DN3zQAEHVHaaGaY5gnubHwrndQvzOX12szmM+pvmi9RNqdue+sMpc8swLJSmE4HDEqtvrrtqTG2t2LUGLgeiIm82ZjJzkYKqWQX1aXsyYCDiUW06x9eWCOWcp7JKT+B9ZSrZID4thYpMKNXgaIiwkwZ2Wi2EZ2/Yceglb7SVcyo45kHKJSn/KCg74f+au4Bi61xbkL07X2T4oIIZdc7j63X3+/OF0a2dbkJzQYal1y9hPPyhj/iyyX3y0cUAOVr0ZCtEyos8lIAArvmVy2LFJbah6X6+nR1cxL0RkdmG0RIAVstpObvfjjwP2jAM36X9gZIhq4EcoXlI686L2HXlW7EfkNPUArxfUxPJpNtdzXIwaKp+GDxv0dhCNzJhLC3UNLcNpk68jB1QP3JeCz2UjYTaT/FLwK20zKXWEbN4cjnQhmER2IQPRhF4YsQZjA4C9JD94FFlzDzvaTtqMt7HoQPl0RGw2aSvT44N4g2urRwFnQPM5S6PuLSXKHclr2yvyEmKNTClLJKVoBhvt2KhH6WnjcQnBsXt3qSc3xo+K+mtCUnahdIygaQzEH4bF1/nUbD/4Jjfd7H9Xh4bIfeyPFF2VhIxpi+Jpgv3WGm94kqJUCSqvsR/eE3uKBxlui1xvm/IRLOn5cL0D4fA4sK9H/istngOiUKMCmKPAcyeFeU/zpnYHksQZdjuJZfjGtxr9YKe4G6e9O7Nayk3LdCdFH6IDq+GKAU8ZStNSCiXRd2aKV7B41ub+a1jev5ToqNKk6ONecoLiwLY1RRbB+lgumoxt9VLFt5paLqAuqyp5g4iWwso6D3J+Jvwdd4TQhsvS4xty1cRknnNDUotoeTbqxy1NZnv7HjuxBAe9afNG6AVJrbE0c1djngH4FpaRhzr/vaklfS2QcD1HdVGFC8+KaxMTLqt55YTZlrMO+qVcwAMH4aop+WpvDK+yAgN5JfgkR0vf869ztgRjoUPN2zpj2Ec0aMg79SB8CBn+1IncphgXYw1NYlMM+bgGJrLipeYC7FmM4Ybgk56a1blIj/zR5Wwv9LkqwfNrtiuOW0lBy3rsSIzulyZD2hx5ekPM4MBhaW9KnHzd2eke3oV8rWYr3afp/3uEGTtkAaKhFLJA4vfFjGTYrvdspvxUd1jG/nhk8iEkThTUek4pA3FjWXRxzSYXXoKLqYjEVGMhFqlab1Y84oesaSZd6Kv/4cnyB1JDJ8ggp/iUN7qkm61tzR77XJyTycnCHEF6Csgb0dL6vwfIP/qyz</go:docsCustomData>
</go:gDocsCustomXmlDataStorage>
</file>

<file path=customXml/itemProps1.xml><?xml version="1.0" encoding="utf-8"?>
<ds:datastoreItem xmlns:ds="http://schemas.openxmlformats.org/officeDocument/2006/customXml" ds:itemID="{B697B67B-D7C9-4651-80A2-77A85D5BD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2756</Words>
  <Characters>15710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 Єщенко</dc:creator>
  <cp:lastModifiedBy>Honcharova</cp:lastModifiedBy>
  <cp:revision>9</cp:revision>
  <cp:lastPrinted>2020-11-23T08:16:00Z</cp:lastPrinted>
  <dcterms:created xsi:type="dcterms:W3CDTF">2020-11-30T19:48:00Z</dcterms:created>
  <dcterms:modified xsi:type="dcterms:W3CDTF">2020-12-01T12:20:00Z</dcterms:modified>
</cp:coreProperties>
</file>