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AF4F5" w14:textId="77777777" w:rsidR="00B674BF" w:rsidRPr="00E1122A" w:rsidRDefault="00EE5CDB" w:rsidP="009E5010">
      <w:pPr>
        <w:widowControl w:val="0"/>
        <w:tabs>
          <w:tab w:val="left" w:pos="450"/>
          <w:tab w:val="center" w:pos="4819"/>
        </w:tabs>
        <w:spacing w:after="0" w:line="240" w:lineRule="auto"/>
        <w:jc w:val="center"/>
        <w:rPr>
          <w:rFonts w:ascii="Times New Roman" w:hAnsi="Times New Roman" w:cs="Times New Roman"/>
          <w:b/>
          <w:sz w:val="26"/>
          <w:szCs w:val="26"/>
          <w:lang w:val="uk-UA"/>
        </w:rPr>
      </w:pPr>
      <w:r w:rsidRPr="00E1122A">
        <w:rPr>
          <w:rFonts w:ascii="Times New Roman" w:hAnsi="Times New Roman" w:cs="Times New Roman"/>
          <w:b/>
          <w:sz w:val="26"/>
          <w:szCs w:val="26"/>
          <w:lang w:val="uk-UA"/>
        </w:rPr>
        <w:t>ПОРІВНЯЛЬНА ТАБЛИЦЯ</w:t>
      </w:r>
    </w:p>
    <w:p w14:paraId="02A416F3" w14:textId="673F196F" w:rsidR="00195788" w:rsidRPr="00E1122A" w:rsidRDefault="00EE5CDB" w:rsidP="00BA0B86">
      <w:pPr>
        <w:keepNext/>
        <w:keepLines/>
        <w:widowControl w:val="0"/>
        <w:spacing w:after="0" w:line="240" w:lineRule="auto"/>
        <w:jc w:val="center"/>
        <w:outlineLvl w:val="0"/>
        <w:rPr>
          <w:rFonts w:ascii="Times New Roman" w:hAnsi="Times New Roman" w:cs="Times New Roman"/>
          <w:b/>
          <w:bCs/>
          <w:sz w:val="26"/>
          <w:szCs w:val="26"/>
          <w:lang w:val="uk-UA"/>
        </w:rPr>
      </w:pPr>
      <w:r w:rsidRPr="00E1122A">
        <w:rPr>
          <w:rFonts w:ascii="Times New Roman" w:hAnsi="Times New Roman" w:cs="Times New Roman"/>
          <w:b/>
          <w:sz w:val="26"/>
          <w:szCs w:val="26"/>
          <w:lang w:val="uk-UA"/>
        </w:rPr>
        <w:t xml:space="preserve">до </w:t>
      </w:r>
      <w:r w:rsidR="00195788" w:rsidRPr="00E1122A">
        <w:rPr>
          <w:rFonts w:ascii="Times New Roman" w:hAnsi="Times New Roman" w:cs="Times New Roman"/>
          <w:b/>
          <w:bCs/>
          <w:sz w:val="26"/>
          <w:szCs w:val="26"/>
          <w:lang w:val="uk-UA"/>
        </w:rPr>
        <w:t xml:space="preserve">проєкту </w:t>
      </w:r>
      <w:bookmarkStart w:id="0" w:name="_Hlk124333450"/>
      <w:r w:rsidR="00195788" w:rsidRPr="00E1122A">
        <w:rPr>
          <w:rFonts w:ascii="Times New Roman" w:hAnsi="Times New Roman" w:cs="Times New Roman"/>
          <w:b/>
          <w:bCs/>
          <w:sz w:val="26"/>
          <w:szCs w:val="26"/>
          <w:lang w:val="uk-UA"/>
        </w:rPr>
        <w:t>наказу Національного агентства України з питань державної служби «</w:t>
      </w:r>
      <w:bookmarkStart w:id="1" w:name="_Hlk126155073"/>
      <w:r w:rsidR="00751F89" w:rsidRPr="00E1122A">
        <w:rPr>
          <w:rFonts w:ascii="Times New Roman" w:hAnsi="Times New Roman" w:cs="Times New Roman"/>
          <w:b/>
          <w:bCs/>
          <w:sz w:val="26"/>
          <w:szCs w:val="26"/>
          <w:lang w:val="uk-UA"/>
        </w:rPr>
        <w:t xml:space="preserve">Про внесення змін до </w:t>
      </w:r>
      <w:bookmarkEnd w:id="1"/>
      <w:r w:rsidR="00FF7E88" w:rsidRPr="00E1122A">
        <w:rPr>
          <w:rFonts w:ascii="Times New Roman" w:hAnsi="Times New Roman" w:cs="Times New Roman"/>
          <w:b/>
          <w:bCs/>
          <w:sz w:val="26"/>
          <w:szCs w:val="26"/>
          <w:lang w:val="uk-UA"/>
        </w:rPr>
        <w:t>Положення про вебпортал управління знаннями у сфері професійного навчання «Портал управління знаннями»</w:t>
      </w:r>
      <w:r w:rsidR="00195788" w:rsidRPr="00E1122A">
        <w:rPr>
          <w:rFonts w:ascii="Times New Roman" w:hAnsi="Times New Roman" w:cs="Times New Roman"/>
          <w:b/>
          <w:bCs/>
          <w:sz w:val="26"/>
          <w:szCs w:val="26"/>
          <w:lang w:val="uk-UA"/>
        </w:rPr>
        <w:t>»</w:t>
      </w:r>
    </w:p>
    <w:bookmarkEnd w:id="0"/>
    <w:p w14:paraId="6C1127BD" w14:textId="77777777" w:rsidR="00B674BF" w:rsidRPr="00E1122A" w:rsidRDefault="00B674BF" w:rsidP="00BA0B86">
      <w:pPr>
        <w:pStyle w:val="ae"/>
        <w:spacing w:before="0"/>
        <w:jc w:val="center"/>
        <w:rPr>
          <w:rFonts w:ascii="Times New Roman" w:hAnsi="Times New Roman"/>
          <w:b/>
          <w:szCs w:val="26"/>
        </w:rPr>
      </w:pPr>
    </w:p>
    <w:tbl>
      <w:tblPr>
        <w:tblStyle w:val="a7"/>
        <w:tblpPr w:leftFromText="180" w:rightFromText="180" w:vertAnchor="text" w:tblpX="-318" w:tblpY="1"/>
        <w:tblOverlap w:val="never"/>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00" w:firstRow="0" w:lastRow="0" w:firstColumn="0" w:lastColumn="0" w:noHBand="1" w:noVBand="1"/>
      </w:tblPr>
      <w:tblGrid>
        <w:gridCol w:w="7227"/>
        <w:gridCol w:w="7337"/>
      </w:tblGrid>
      <w:tr w:rsidR="00E1122A" w:rsidRPr="00E1122A" w14:paraId="4F6C06FB" w14:textId="77777777" w:rsidTr="00F57161">
        <w:trPr>
          <w:trHeight w:val="57"/>
        </w:trPr>
        <w:tc>
          <w:tcPr>
            <w:tcW w:w="2481" w:type="pct"/>
            <w:tcMar>
              <w:top w:w="0" w:type="dxa"/>
              <w:left w:w="108" w:type="dxa"/>
              <w:bottom w:w="0" w:type="dxa"/>
              <w:right w:w="108" w:type="dxa"/>
            </w:tcMar>
          </w:tcPr>
          <w:p w14:paraId="15541C05" w14:textId="2D2517E2" w:rsidR="00814934" w:rsidRPr="00E1122A" w:rsidRDefault="00814934" w:rsidP="00F57161">
            <w:pPr>
              <w:spacing w:before="120" w:after="120" w:line="240" w:lineRule="auto"/>
              <w:jc w:val="center"/>
              <w:rPr>
                <w:rFonts w:ascii="Times New Roman" w:hAnsi="Times New Roman" w:cs="Times New Roman"/>
                <w:sz w:val="26"/>
                <w:szCs w:val="26"/>
                <w:lang w:val="uk-UA"/>
              </w:rPr>
            </w:pPr>
            <w:r w:rsidRPr="00E1122A">
              <w:rPr>
                <w:rFonts w:ascii="Times New Roman" w:hAnsi="Times New Roman" w:cs="Times New Roman"/>
                <w:sz w:val="26"/>
                <w:szCs w:val="26"/>
                <w:lang w:val="uk-UA"/>
              </w:rPr>
              <w:t>Зміст положення акта законодавства</w:t>
            </w:r>
          </w:p>
        </w:tc>
        <w:tc>
          <w:tcPr>
            <w:tcW w:w="2519" w:type="pct"/>
            <w:tcMar>
              <w:top w:w="0" w:type="dxa"/>
              <w:left w:w="108" w:type="dxa"/>
              <w:bottom w:w="0" w:type="dxa"/>
              <w:right w:w="108" w:type="dxa"/>
            </w:tcMar>
          </w:tcPr>
          <w:p w14:paraId="36C219FE" w14:textId="627749B9" w:rsidR="00814934" w:rsidRPr="00E1122A" w:rsidRDefault="00814934" w:rsidP="00F57161">
            <w:pPr>
              <w:spacing w:before="120" w:after="120" w:line="240" w:lineRule="auto"/>
              <w:jc w:val="center"/>
              <w:rPr>
                <w:rFonts w:ascii="Times New Roman" w:hAnsi="Times New Roman" w:cs="Times New Roman"/>
                <w:sz w:val="26"/>
                <w:szCs w:val="26"/>
                <w:lang w:val="uk-UA"/>
              </w:rPr>
            </w:pPr>
            <w:r w:rsidRPr="00E1122A">
              <w:rPr>
                <w:rFonts w:ascii="Times New Roman" w:hAnsi="Times New Roman" w:cs="Times New Roman"/>
                <w:sz w:val="26"/>
                <w:szCs w:val="26"/>
                <w:lang w:val="uk-UA"/>
              </w:rPr>
              <w:t>Зміст відповідного положення проєкту акта</w:t>
            </w:r>
          </w:p>
        </w:tc>
      </w:tr>
      <w:tr w:rsidR="00E1122A" w:rsidRPr="00E1122A" w14:paraId="3A753138" w14:textId="77777777" w:rsidTr="0098562B">
        <w:tc>
          <w:tcPr>
            <w:tcW w:w="5000" w:type="pct"/>
            <w:gridSpan w:val="2"/>
            <w:tcMar>
              <w:top w:w="0" w:type="dxa"/>
              <w:left w:w="108" w:type="dxa"/>
              <w:bottom w:w="0" w:type="dxa"/>
              <w:right w:w="108" w:type="dxa"/>
            </w:tcMar>
          </w:tcPr>
          <w:p w14:paraId="79AE9ACA" w14:textId="0383B0E3" w:rsidR="001F2F46" w:rsidRPr="00E1122A" w:rsidRDefault="001F2F46" w:rsidP="001F2F46">
            <w:pPr>
              <w:pStyle w:val="rvps6"/>
              <w:spacing w:before="0" w:beforeAutospacing="0" w:after="0" w:afterAutospacing="0"/>
              <w:ind w:left="34" w:right="40" w:firstLine="539"/>
              <w:jc w:val="center"/>
              <w:rPr>
                <w:sz w:val="26"/>
                <w:szCs w:val="26"/>
                <w:lang w:val="uk-UA"/>
              </w:rPr>
            </w:pPr>
            <w:r w:rsidRPr="00E1122A">
              <w:rPr>
                <w:sz w:val="26"/>
                <w:szCs w:val="26"/>
                <w:lang w:val="uk-UA"/>
              </w:rPr>
              <w:t>Положення про вебпортал управління знаннями у сфері професійного навчання «Портал управління знаннями», затверджене наказом Національного агентства України з питань державної служби від 26 листопада 2019 року</w:t>
            </w:r>
            <w:r w:rsidR="00CA56B2" w:rsidRPr="00E1122A">
              <w:rPr>
                <w:sz w:val="26"/>
                <w:szCs w:val="26"/>
                <w:lang w:val="uk-UA"/>
              </w:rPr>
              <w:br/>
            </w:r>
            <w:r w:rsidRPr="00E1122A">
              <w:rPr>
                <w:sz w:val="26"/>
                <w:szCs w:val="26"/>
                <w:lang w:val="uk-UA"/>
              </w:rPr>
              <w:t>№ 209-19, зареєстроване в Міністерстві юстиції України 12 грудня 2019 року за № 1234/34205</w:t>
            </w:r>
          </w:p>
        </w:tc>
      </w:tr>
      <w:tr w:rsidR="00E1122A" w:rsidRPr="00E1122A" w14:paraId="4AA2AEC5" w14:textId="77777777" w:rsidTr="004E6511">
        <w:tc>
          <w:tcPr>
            <w:tcW w:w="5000" w:type="pct"/>
            <w:gridSpan w:val="2"/>
            <w:tcMar>
              <w:top w:w="0" w:type="dxa"/>
              <w:left w:w="108" w:type="dxa"/>
              <w:bottom w:w="0" w:type="dxa"/>
              <w:right w:w="108" w:type="dxa"/>
            </w:tcMar>
          </w:tcPr>
          <w:p w14:paraId="257668E4" w14:textId="1363B31C" w:rsidR="001F2F46" w:rsidRPr="00E1122A" w:rsidRDefault="001F2F46" w:rsidP="001F2F46">
            <w:pPr>
              <w:spacing w:after="0" w:line="240" w:lineRule="auto"/>
              <w:ind w:firstLine="598"/>
              <w:jc w:val="center"/>
              <w:rPr>
                <w:rFonts w:ascii="Times New Roman" w:hAnsi="Times New Roman"/>
                <w:sz w:val="26"/>
                <w:szCs w:val="26"/>
                <w:lang w:val="uk-UA"/>
              </w:rPr>
            </w:pPr>
            <w:r w:rsidRPr="00E1122A">
              <w:rPr>
                <w:rFonts w:ascii="Times New Roman" w:hAnsi="Times New Roman"/>
                <w:sz w:val="26"/>
                <w:szCs w:val="26"/>
                <w:lang w:val="uk-UA"/>
              </w:rPr>
              <w:t>II. Структура та засади функціонування Порталу</w:t>
            </w:r>
          </w:p>
        </w:tc>
      </w:tr>
      <w:tr w:rsidR="00E1122A" w:rsidRPr="00E1122A" w14:paraId="402C9942" w14:textId="77777777" w:rsidTr="00F57161">
        <w:tc>
          <w:tcPr>
            <w:tcW w:w="2481" w:type="pct"/>
            <w:tcMar>
              <w:top w:w="0" w:type="dxa"/>
              <w:left w:w="108" w:type="dxa"/>
              <w:bottom w:w="0" w:type="dxa"/>
              <w:right w:w="108" w:type="dxa"/>
            </w:tcMar>
          </w:tcPr>
          <w:p w14:paraId="1078ACFB"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1. Портал призначений для:</w:t>
            </w:r>
          </w:p>
          <w:p w14:paraId="78C5DAAD" w14:textId="6C423E86"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p w14:paraId="4B070355"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 xml:space="preserve">інформування провайдерами про наявні освітньо-професійні та освітньо-наукові програми підготовки за спеціальністю «Публічне управління та адміністрування» </w:t>
            </w:r>
            <w:r w:rsidRPr="001D03C5">
              <w:rPr>
                <w:rFonts w:ascii="Times New Roman" w:hAnsi="Times New Roman"/>
                <w:b/>
                <w:bCs/>
                <w:strike/>
                <w:sz w:val="26"/>
                <w:szCs w:val="26"/>
                <w:lang w:val="uk-UA"/>
              </w:rPr>
              <w:t>галузі знань «Публічне управління та адміністрування»</w:t>
            </w:r>
            <w:r w:rsidRPr="001D03C5">
              <w:rPr>
                <w:rFonts w:ascii="Times New Roman" w:hAnsi="Times New Roman"/>
                <w:sz w:val="26"/>
                <w:szCs w:val="26"/>
                <w:lang w:val="uk-UA"/>
              </w:rPr>
              <w:t>, загальні та спеціальні програми підвищення кваліфікації (вимоги до інформації, що розміщується на Порталі про такі програми, наведено у додатку до цього Положення);</w:t>
            </w:r>
          </w:p>
          <w:p w14:paraId="79E150E6" w14:textId="655E8F35"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tc>
        <w:tc>
          <w:tcPr>
            <w:tcW w:w="2519" w:type="pct"/>
            <w:tcMar>
              <w:top w:w="0" w:type="dxa"/>
              <w:left w:w="108" w:type="dxa"/>
              <w:bottom w:w="0" w:type="dxa"/>
              <w:right w:w="108" w:type="dxa"/>
            </w:tcMar>
          </w:tcPr>
          <w:p w14:paraId="6EB36B6C"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1. Портал призначений для:</w:t>
            </w:r>
          </w:p>
          <w:p w14:paraId="742D0E6F"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p w14:paraId="7F8FB06E" w14:textId="3A002428"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інформування провайдерами про наявні освітньо-професійні та освітньо-наукові програми підготовки за спеціальністю «Публічне управління та адміністрування», загальні та спеціальні програми підвищення кваліфікації (вимоги до інформації, що розміщується на Порталі про такі програми, наведено у додатку до цього Положення);</w:t>
            </w:r>
          </w:p>
          <w:p w14:paraId="53E981FD" w14:textId="467072C2"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tc>
      </w:tr>
      <w:tr w:rsidR="00E1122A" w:rsidRPr="00E1122A" w14:paraId="3C62B26A" w14:textId="77777777" w:rsidTr="004E6511">
        <w:tc>
          <w:tcPr>
            <w:tcW w:w="5000" w:type="pct"/>
            <w:gridSpan w:val="2"/>
            <w:tcMar>
              <w:top w:w="0" w:type="dxa"/>
              <w:left w:w="108" w:type="dxa"/>
              <w:bottom w:w="0" w:type="dxa"/>
              <w:right w:w="108" w:type="dxa"/>
            </w:tcMar>
          </w:tcPr>
          <w:p w14:paraId="529BC1B2" w14:textId="68059E9F" w:rsidR="001F2F46" w:rsidRPr="001D03C5" w:rsidRDefault="001F2F46" w:rsidP="001F2F46">
            <w:pPr>
              <w:spacing w:after="0" w:line="240" w:lineRule="auto"/>
              <w:ind w:firstLine="598"/>
              <w:jc w:val="center"/>
              <w:rPr>
                <w:rFonts w:ascii="Times New Roman" w:hAnsi="Times New Roman"/>
                <w:sz w:val="26"/>
                <w:szCs w:val="26"/>
                <w:lang w:val="uk-UA"/>
              </w:rPr>
            </w:pPr>
            <w:r w:rsidRPr="001D03C5">
              <w:rPr>
                <w:rFonts w:ascii="Times New Roman" w:hAnsi="Times New Roman"/>
                <w:sz w:val="26"/>
                <w:szCs w:val="26"/>
                <w:lang w:val="uk-UA"/>
              </w:rPr>
              <w:t>III. Функціональні можливості Порталу</w:t>
            </w:r>
          </w:p>
        </w:tc>
      </w:tr>
      <w:tr w:rsidR="00E1122A" w:rsidRPr="00E1122A" w14:paraId="1C4ECD21" w14:textId="77777777" w:rsidTr="00F57161">
        <w:tc>
          <w:tcPr>
            <w:tcW w:w="2481" w:type="pct"/>
            <w:tcMar>
              <w:top w:w="0" w:type="dxa"/>
              <w:left w:w="108" w:type="dxa"/>
              <w:bottom w:w="0" w:type="dxa"/>
              <w:right w:w="108" w:type="dxa"/>
            </w:tcMar>
          </w:tcPr>
          <w:p w14:paraId="1BDF16A2" w14:textId="77777777" w:rsidR="001F2F46" w:rsidRPr="001D03C5" w:rsidRDefault="001F2F46" w:rsidP="001F2F46">
            <w:pPr>
              <w:spacing w:after="0" w:line="240" w:lineRule="auto"/>
              <w:ind w:firstLine="598"/>
              <w:jc w:val="both"/>
              <w:rPr>
                <w:rFonts w:ascii="Times New Roman" w:hAnsi="Times New Roman"/>
                <w:sz w:val="26"/>
                <w:szCs w:val="26"/>
                <w:lang w:val="uk-UA"/>
              </w:rPr>
            </w:pPr>
            <w:bookmarkStart w:id="2" w:name="n41"/>
            <w:bookmarkStart w:id="3" w:name="n53"/>
            <w:bookmarkEnd w:id="2"/>
            <w:bookmarkEnd w:id="3"/>
            <w:r w:rsidRPr="001D03C5">
              <w:rPr>
                <w:rFonts w:ascii="Times New Roman" w:hAnsi="Times New Roman"/>
                <w:sz w:val="26"/>
                <w:szCs w:val="26"/>
                <w:lang w:val="uk-UA"/>
              </w:rPr>
              <w:t>2. Функції Порталу:</w:t>
            </w:r>
          </w:p>
          <w:p w14:paraId="58741267" w14:textId="77777777" w:rsidR="001F2F46" w:rsidRPr="001D03C5" w:rsidRDefault="001F2F46" w:rsidP="001F2F46">
            <w:pPr>
              <w:spacing w:after="0" w:line="240" w:lineRule="auto"/>
              <w:ind w:firstLine="598"/>
              <w:jc w:val="both"/>
              <w:rPr>
                <w:rFonts w:ascii="Times New Roman" w:hAnsi="Times New Roman"/>
                <w:sz w:val="26"/>
                <w:szCs w:val="26"/>
                <w:lang w:val="uk-UA"/>
              </w:rPr>
            </w:pPr>
            <w:bookmarkStart w:id="4" w:name="n54"/>
            <w:bookmarkEnd w:id="4"/>
            <w:r w:rsidRPr="001D03C5">
              <w:rPr>
                <w:rFonts w:ascii="Times New Roman" w:hAnsi="Times New Roman"/>
                <w:sz w:val="26"/>
                <w:szCs w:val="26"/>
                <w:lang w:val="uk-UA"/>
              </w:rPr>
              <w:t>1) створення, накопичення, зберігання, систематизація, обробка, видалення, поширення інформації щодо:</w:t>
            </w:r>
          </w:p>
          <w:p w14:paraId="77F2D32E" w14:textId="77777777" w:rsidR="001F2F46" w:rsidRPr="001D03C5" w:rsidRDefault="001F2F46" w:rsidP="001F2F46">
            <w:pPr>
              <w:spacing w:after="0" w:line="240" w:lineRule="auto"/>
              <w:ind w:firstLine="598"/>
              <w:jc w:val="both"/>
              <w:rPr>
                <w:rFonts w:ascii="Times New Roman" w:hAnsi="Times New Roman"/>
                <w:sz w:val="26"/>
                <w:szCs w:val="26"/>
                <w:lang w:val="uk-UA"/>
              </w:rPr>
            </w:pPr>
            <w:bookmarkStart w:id="5" w:name="n55"/>
            <w:bookmarkEnd w:id="5"/>
            <w:r w:rsidRPr="001D03C5">
              <w:rPr>
                <w:rFonts w:ascii="Times New Roman" w:hAnsi="Times New Roman"/>
                <w:sz w:val="26"/>
                <w:szCs w:val="26"/>
                <w:lang w:val="uk-UA"/>
              </w:rPr>
              <w:t xml:space="preserve">освітньої діяльності провайдерів, зокрема, освітньо-професійних та освітньо-наукових програм підготовки за спеціальністю «Публічне управління та адміністрування» </w:t>
            </w:r>
            <w:r w:rsidRPr="001D03C5">
              <w:rPr>
                <w:rFonts w:ascii="Times New Roman" w:hAnsi="Times New Roman"/>
                <w:b/>
                <w:bCs/>
                <w:strike/>
                <w:sz w:val="26"/>
                <w:szCs w:val="26"/>
                <w:lang w:val="uk-UA"/>
              </w:rPr>
              <w:t xml:space="preserve">галузі знань «Публічне управління та адміністрування» </w:t>
            </w:r>
            <w:r w:rsidRPr="001D03C5">
              <w:rPr>
                <w:rFonts w:ascii="Times New Roman" w:hAnsi="Times New Roman"/>
                <w:sz w:val="26"/>
                <w:szCs w:val="26"/>
                <w:lang w:val="uk-UA"/>
              </w:rPr>
              <w:t>та програм підвищення кваліфікації;</w:t>
            </w:r>
          </w:p>
          <w:p w14:paraId="58E6D858"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p w14:paraId="7AEA54B2"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lastRenderedPageBreak/>
              <w:t xml:space="preserve">6) забезпечення проведення конкурсного відбору виконавців державного замовлення на підготовку здобувачів вищої освіти за освітнім ступенем магістра за спеціальністю «Публічне управління та адміністрування» </w:t>
            </w:r>
            <w:r w:rsidRPr="001D03C5">
              <w:rPr>
                <w:rFonts w:ascii="Times New Roman" w:hAnsi="Times New Roman"/>
                <w:b/>
                <w:bCs/>
                <w:strike/>
                <w:sz w:val="26"/>
                <w:szCs w:val="26"/>
                <w:lang w:val="uk-UA"/>
              </w:rPr>
              <w:t xml:space="preserve">галузі знань «Публічне управління та адміністрування» </w:t>
            </w:r>
            <w:r w:rsidRPr="001D03C5">
              <w:rPr>
                <w:rFonts w:ascii="Times New Roman" w:hAnsi="Times New Roman"/>
                <w:sz w:val="26"/>
                <w:szCs w:val="26"/>
                <w:lang w:val="uk-UA"/>
              </w:rPr>
              <w:t>та підвищення кваліфікації державних службовців та посадових осіб місцевого самоврядування;</w:t>
            </w:r>
          </w:p>
          <w:p w14:paraId="1ABB83B8" w14:textId="6D1DB12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tc>
        <w:tc>
          <w:tcPr>
            <w:tcW w:w="2519" w:type="pct"/>
            <w:tcMar>
              <w:top w:w="0" w:type="dxa"/>
              <w:left w:w="108" w:type="dxa"/>
              <w:bottom w:w="0" w:type="dxa"/>
              <w:right w:w="108" w:type="dxa"/>
            </w:tcMar>
          </w:tcPr>
          <w:p w14:paraId="03932039"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lastRenderedPageBreak/>
              <w:t>2. Функції Порталу:</w:t>
            </w:r>
          </w:p>
          <w:p w14:paraId="3E47D125"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1) створення, накопичення, зберігання, систематизація, обробка, видалення, поширення інформації щодо:</w:t>
            </w:r>
          </w:p>
          <w:p w14:paraId="642F593F" w14:textId="16E304E8"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освітньої діяльності провайдерів, зокрема, освітньо-професійних та освітньо-наукових програм підготовки за спеціальністю «Публічне управління та адміністрування» та програм підвищення кваліфікації;</w:t>
            </w:r>
          </w:p>
          <w:p w14:paraId="077FB9CE"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p w14:paraId="4A07C73D" w14:textId="2A4E43B1"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lastRenderedPageBreak/>
              <w:t>6) забезпечення проведення конкурсного відбору виконавців державного замовлення на підготовку здобувачів вищої освіти за освітнім ступенем магістра за спеціальністю «Публічне управління та адміністрування» та підвищення кваліфікації державних службовців</w:t>
            </w:r>
            <w:r w:rsidR="003D6404" w:rsidRPr="001D03C5">
              <w:rPr>
                <w:rFonts w:ascii="Times New Roman" w:hAnsi="Times New Roman"/>
                <w:sz w:val="26"/>
                <w:szCs w:val="26"/>
                <w:lang w:val="uk-UA"/>
              </w:rPr>
              <w:t xml:space="preserve"> та </w:t>
            </w:r>
            <w:r w:rsidRPr="001D03C5">
              <w:rPr>
                <w:rFonts w:ascii="Times New Roman" w:hAnsi="Times New Roman"/>
                <w:sz w:val="26"/>
                <w:szCs w:val="26"/>
                <w:lang w:val="uk-UA"/>
              </w:rPr>
              <w:t>посадових осіб місцевого самоврядування;</w:t>
            </w:r>
          </w:p>
          <w:p w14:paraId="26B8D84D" w14:textId="277339DE"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tc>
      </w:tr>
      <w:tr w:rsidR="00E1122A" w:rsidRPr="00E1122A" w14:paraId="61AA92D3" w14:textId="77777777" w:rsidTr="00D80EC1">
        <w:tc>
          <w:tcPr>
            <w:tcW w:w="5000" w:type="pct"/>
            <w:gridSpan w:val="2"/>
            <w:tcMar>
              <w:top w:w="0" w:type="dxa"/>
              <w:left w:w="108" w:type="dxa"/>
              <w:bottom w:w="0" w:type="dxa"/>
              <w:right w:w="108" w:type="dxa"/>
            </w:tcMar>
          </w:tcPr>
          <w:p w14:paraId="7FB519C5" w14:textId="755C189B" w:rsidR="00D80EC1" w:rsidRPr="001D03C5" w:rsidRDefault="00D80EC1" w:rsidP="00D80EC1">
            <w:pPr>
              <w:spacing w:after="0" w:line="240" w:lineRule="auto"/>
              <w:ind w:firstLine="598"/>
              <w:jc w:val="center"/>
              <w:rPr>
                <w:rFonts w:ascii="Times New Roman" w:hAnsi="Times New Roman"/>
                <w:sz w:val="26"/>
                <w:szCs w:val="26"/>
                <w:lang w:val="uk-UA"/>
              </w:rPr>
            </w:pPr>
            <w:bookmarkStart w:id="6" w:name="_Hlk216447320"/>
            <w:r w:rsidRPr="001D03C5">
              <w:rPr>
                <w:rFonts w:ascii="Times New Roman" w:hAnsi="Times New Roman"/>
                <w:sz w:val="26"/>
                <w:szCs w:val="26"/>
              </w:rPr>
              <w:lastRenderedPageBreak/>
              <w:t>IV</w:t>
            </w:r>
            <w:bookmarkEnd w:id="6"/>
            <w:r w:rsidRPr="001D03C5">
              <w:rPr>
                <w:rFonts w:ascii="Times New Roman" w:hAnsi="Times New Roman"/>
                <w:sz w:val="26"/>
                <w:szCs w:val="26"/>
              </w:rPr>
              <w:t>. Інформаційне наповнення та супроводження Портал</w:t>
            </w:r>
            <w:r w:rsidRPr="001D03C5">
              <w:rPr>
                <w:rFonts w:ascii="Times New Roman" w:hAnsi="Times New Roman"/>
                <w:sz w:val="26"/>
                <w:szCs w:val="26"/>
                <w:lang w:val="uk-UA"/>
              </w:rPr>
              <w:t>у</w:t>
            </w:r>
          </w:p>
        </w:tc>
      </w:tr>
      <w:tr w:rsidR="00E1122A" w:rsidRPr="00EA3896" w14:paraId="55250CAB" w14:textId="77777777" w:rsidTr="00F57161">
        <w:tc>
          <w:tcPr>
            <w:tcW w:w="2481" w:type="pct"/>
            <w:tcMar>
              <w:top w:w="0" w:type="dxa"/>
              <w:left w:w="108" w:type="dxa"/>
              <w:bottom w:w="0" w:type="dxa"/>
              <w:right w:w="108" w:type="dxa"/>
            </w:tcMar>
          </w:tcPr>
          <w:p w14:paraId="6309DE7A" w14:textId="77777777" w:rsidR="00D80EC1" w:rsidRPr="001D03C5" w:rsidRDefault="00D80EC1" w:rsidP="00D80EC1">
            <w:pPr>
              <w:spacing w:after="0" w:line="240" w:lineRule="auto"/>
              <w:ind w:firstLine="598"/>
              <w:jc w:val="both"/>
              <w:rPr>
                <w:rFonts w:ascii="Times New Roman" w:hAnsi="Times New Roman"/>
                <w:sz w:val="26"/>
                <w:szCs w:val="26"/>
              </w:rPr>
            </w:pPr>
            <w:r w:rsidRPr="001D03C5">
              <w:rPr>
                <w:rFonts w:ascii="Times New Roman" w:hAnsi="Times New Roman"/>
                <w:sz w:val="26"/>
                <w:szCs w:val="26"/>
              </w:rPr>
              <w:t>3. Інформаційне наповнення Порталу забезпечують суб’єкти Порталу відповідно до цього Положення.</w:t>
            </w:r>
          </w:p>
          <w:p w14:paraId="0CA8CA8F" w14:textId="77777777" w:rsidR="00D80EC1" w:rsidRPr="001D03C5" w:rsidRDefault="00D80EC1" w:rsidP="00D80EC1">
            <w:pPr>
              <w:spacing w:after="0" w:line="240" w:lineRule="auto"/>
              <w:ind w:firstLine="598"/>
              <w:jc w:val="both"/>
              <w:rPr>
                <w:rFonts w:ascii="Times New Roman" w:hAnsi="Times New Roman"/>
                <w:sz w:val="26"/>
                <w:szCs w:val="26"/>
              </w:rPr>
            </w:pPr>
            <w:bookmarkStart w:id="7" w:name="n80"/>
            <w:bookmarkEnd w:id="7"/>
            <w:r w:rsidRPr="001D03C5">
              <w:rPr>
                <w:rFonts w:ascii="Times New Roman" w:hAnsi="Times New Roman"/>
                <w:sz w:val="26"/>
                <w:szCs w:val="26"/>
              </w:rPr>
              <w:t>Інформація, підготовлена структурними підрозділами НАДС, подається уповноваженій особі адміністратора Порталу в електронному вигляді та розміщується у відповідному розділі Порталу не пізніше наступного робочого дня з дня надходження інформації.</w:t>
            </w:r>
          </w:p>
          <w:p w14:paraId="426F9A6E" w14:textId="77777777" w:rsidR="00D80EC1" w:rsidRPr="001D03C5" w:rsidRDefault="00D80EC1" w:rsidP="00D80EC1">
            <w:pPr>
              <w:spacing w:after="0" w:line="240" w:lineRule="auto"/>
              <w:ind w:firstLine="598"/>
              <w:jc w:val="both"/>
              <w:rPr>
                <w:rFonts w:ascii="Times New Roman" w:hAnsi="Times New Roman"/>
                <w:sz w:val="26"/>
                <w:szCs w:val="26"/>
                <w:lang w:val="uk-UA"/>
              </w:rPr>
            </w:pPr>
            <w:bookmarkStart w:id="8" w:name="n81"/>
            <w:bookmarkEnd w:id="8"/>
            <w:r w:rsidRPr="001D03C5">
              <w:rPr>
                <w:rFonts w:ascii="Times New Roman" w:hAnsi="Times New Roman"/>
                <w:sz w:val="26"/>
                <w:szCs w:val="26"/>
              </w:rPr>
              <w:t xml:space="preserve">Інформація, що розміщується на Порталі </w:t>
            </w:r>
            <w:bookmarkStart w:id="9" w:name="_Hlk219379962"/>
            <w:r w:rsidRPr="001D03C5">
              <w:rPr>
                <w:rFonts w:ascii="Times New Roman" w:hAnsi="Times New Roman"/>
                <w:sz w:val="26"/>
                <w:szCs w:val="26"/>
              </w:rPr>
              <w:t xml:space="preserve">провайдером, </w:t>
            </w:r>
            <w:bookmarkEnd w:id="9"/>
            <w:r w:rsidRPr="001D03C5">
              <w:rPr>
                <w:rFonts w:ascii="Times New Roman" w:hAnsi="Times New Roman"/>
                <w:sz w:val="26"/>
                <w:szCs w:val="26"/>
              </w:rPr>
              <w:t>перед оприлюдненням в загальнодоступній частині підлягає обов’язковій перевірці уповноваженою особою адміністратора Порталу щодо відповідності назви та типу інформаційного поля, а також наявності інформації, що містить відвертий або прихований комерційний характер. У разі відповідності внесеної інформації вона розміщується у відповідному розділі Порталу не пізніше наступного робочого дня з дня надходження такої інформації</w:t>
            </w:r>
            <w:r w:rsidRPr="001D03C5">
              <w:rPr>
                <w:rFonts w:ascii="Times New Roman" w:hAnsi="Times New Roman"/>
                <w:sz w:val="26"/>
                <w:szCs w:val="26"/>
                <w:lang w:val="uk-UA"/>
              </w:rPr>
              <w:t>.</w:t>
            </w:r>
          </w:p>
          <w:p w14:paraId="4E843691" w14:textId="77777777" w:rsidR="00D80EC1" w:rsidRPr="001D03C5" w:rsidRDefault="00D80EC1" w:rsidP="00D80EC1">
            <w:pPr>
              <w:spacing w:after="0" w:line="240" w:lineRule="auto"/>
              <w:ind w:firstLine="598"/>
              <w:jc w:val="both"/>
              <w:rPr>
                <w:rFonts w:ascii="Times New Roman" w:hAnsi="Times New Roman"/>
                <w:b/>
                <w:bCs/>
                <w:sz w:val="26"/>
                <w:szCs w:val="26"/>
                <w:lang w:val="uk-UA"/>
              </w:rPr>
            </w:pPr>
            <w:r w:rsidRPr="001D03C5">
              <w:rPr>
                <w:rFonts w:ascii="Times New Roman" w:hAnsi="Times New Roman"/>
                <w:b/>
                <w:bCs/>
                <w:sz w:val="26"/>
                <w:szCs w:val="26"/>
                <w:lang w:val="uk-UA"/>
              </w:rPr>
              <w:t>Відсутні.</w:t>
            </w:r>
          </w:p>
          <w:p w14:paraId="412E32E4" w14:textId="77777777" w:rsidR="00D80EC1" w:rsidRPr="001D03C5" w:rsidRDefault="00D80EC1" w:rsidP="00D80EC1">
            <w:pPr>
              <w:spacing w:after="0" w:line="240" w:lineRule="auto"/>
              <w:ind w:firstLine="598"/>
              <w:jc w:val="both"/>
              <w:rPr>
                <w:rFonts w:ascii="Times New Roman" w:hAnsi="Times New Roman"/>
                <w:sz w:val="26"/>
                <w:szCs w:val="26"/>
                <w:lang w:val="uk-UA"/>
              </w:rPr>
            </w:pPr>
          </w:p>
          <w:p w14:paraId="246322FB" w14:textId="77777777" w:rsidR="00D80EC1" w:rsidRPr="001D03C5" w:rsidRDefault="00D80EC1" w:rsidP="00D80EC1">
            <w:pPr>
              <w:spacing w:after="0" w:line="240" w:lineRule="auto"/>
              <w:ind w:firstLine="598"/>
              <w:jc w:val="both"/>
              <w:rPr>
                <w:rFonts w:ascii="Times New Roman" w:hAnsi="Times New Roman"/>
                <w:sz w:val="26"/>
                <w:szCs w:val="26"/>
                <w:lang w:val="uk-UA"/>
              </w:rPr>
            </w:pPr>
          </w:p>
          <w:p w14:paraId="0A41BBF9" w14:textId="77777777" w:rsidR="00D80EC1" w:rsidRPr="001D03C5" w:rsidRDefault="00D80EC1" w:rsidP="00D80EC1">
            <w:pPr>
              <w:spacing w:after="0" w:line="240" w:lineRule="auto"/>
              <w:ind w:firstLine="598"/>
              <w:jc w:val="both"/>
              <w:rPr>
                <w:rFonts w:ascii="Times New Roman" w:hAnsi="Times New Roman"/>
                <w:sz w:val="26"/>
                <w:szCs w:val="26"/>
                <w:lang w:val="uk-UA"/>
              </w:rPr>
            </w:pPr>
          </w:p>
          <w:p w14:paraId="16D4E932" w14:textId="77777777" w:rsidR="00D80EC1" w:rsidRPr="001D03C5" w:rsidRDefault="00D80EC1" w:rsidP="00D80EC1">
            <w:pPr>
              <w:spacing w:after="0" w:line="240" w:lineRule="auto"/>
              <w:ind w:firstLine="598"/>
              <w:jc w:val="both"/>
              <w:rPr>
                <w:rFonts w:ascii="Times New Roman" w:hAnsi="Times New Roman"/>
                <w:sz w:val="26"/>
                <w:szCs w:val="26"/>
                <w:lang w:val="uk-UA"/>
              </w:rPr>
            </w:pPr>
          </w:p>
          <w:p w14:paraId="0102DD50" w14:textId="77777777" w:rsidR="00D80EC1" w:rsidRPr="001D03C5" w:rsidRDefault="00D80EC1" w:rsidP="00D80EC1">
            <w:pPr>
              <w:spacing w:after="0" w:line="240" w:lineRule="auto"/>
              <w:ind w:firstLine="598"/>
              <w:jc w:val="both"/>
              <w:rPr>
                <w:rFonts w:ascii="Times New Roman" w:hAnsi="Times New Roman"/>
                <w:sz w:val="26"/>
                <w:szCs w:val="26"/>
                <w:lang w:val="uk-UA"/>
              </w:rPr>
            </w:pPr>
          </w:p>
          <w:p w14:paraId="65F0F7BD" w14:textId="77777777" w:rsidR="00D80EC1" w:rsidRPr="001D03C5" w:rsidRDefault="00D80EC1" w:rsidP="00D80EC1">
            <w:pPr>
              <w:spacing w:after="0" w:line="240" w:lineRule="auto"/>
              <w:ind w:firstLine="598"/>
              <w:jc w:val="both"/>
              <w:rPr>
                <w:rFonts w:ascii="Times New Roman" w:hAnsi="Times New Roman"/>
                <w:sz w:val="26"/>
                <w:szCs w:val="26"/>
                <w:lang w:val="uk-UA"/>
              </w:rPr>
            </w:pPr>
          </w:p>
          <w:p w14:paraId="685CF7E8" w14:textId="77777777" w:rsidR="00D80EC1" w:rsidRPr="001D03C5" w:rsidRDefault="00D80EC1" w:rsidP="00D80EC1">
            <w:pPr>
              <w:spacing w:after="0" w:line="240" w:lineRule="auto"/>
              <w:ind w:firstLine="598"/>
              <w:jc w:val="both"/>
              <w:rPr>
                <w:rFonts w:ascii="Times New Roman" w:hAnsi="Times New Roman"/>
                <w:sz w:val="26"/>
                <w:szCs w:val="26"/>
                <w:lang w:val="uk-UA"/>
              </w:rPr>
            </w:pPr>
          </w:p>
          <w:p w14:paraId="64785DD8" w14:textId="77777777" w:rsidR="00D80EC1" w:rsidRPr="001D03C5" w:rsidRDefault="00D80EC1" w:rsidP="00D80EC1">
            <w:pPr>
              <w:spacing w:after="0" w:line="240" w:lineRule="auto"/>
              <w:ind w:firstLine="598"/>
              <w:jc w:val="both"/>
              <w:rPr>
                <w:rFonts w:ascii="Times New Roman" w:hAnsi="Times New Roman"/>
                <w:sz w:val="26"/>
                <w:szCs w:val="26"/>
                <w:lang w:val="uk-UA"/>
              </w:rPr>
            </w:pPr>
          </w:p>
        </w:tc>
        <w:tc>
          <w:tcPr>
            <w:tcW w:w="2519" w:type="pct"/>
            <w:tcMar>
              <w:top w:w="0" w:type="dxa"/>
              <w:left w:w="108" w:type="dxa"/>
              <w:bottom w:w="0" w:type="dxa"/>
              <w:right w:w="108" w:type="dxa"/>
            </w:tcMar>
          </w:tcPr>
          <w:p w14:paraId="519F7A50" w14:textId="77777777" w:rsidR="00D80EC1" w:rsidRPr="001D03C5" w:rsidRDefault="00D80EC1" w:rsidP="00D80EC1">
            <w:pPr>
              <w:spacing w:after="0" w:line="240" w:lineRule="auto"/>
              <w:ind w:firstLine="598"/>
              <w:jc w:val="both"/>
              <w:rPr>
                <w:rFonts w:ascii="Times New Roman" w:hAnsi="Times New Roman"/>
                <w:sz w:val="26"/>
                <w:szCs w:val="26"/>
              </w:rPr>
            </w:pPr>
            <w:r w:rsidRPr="001D03C5">
              <w:rPr>
                <w:rFonts w:ascii="Times New Roman" w:hAnsi="Times New Roman"/>
                <w:sz w:val="26"/>
                <w:szCs w:val="26"/>
              </w:rPr>
              <w:lastRenderedPageBreak/>
              <w:t>3. Інформаційне наповнення Порталу забезпечують суб’єкти Порталу відповідно до цього Положення.</w:t>
            </w:r>
          </w:p>
          <w:p w14:paraId="6E2432A4" w14:textId="77777777" w:rsidR="00D80EC1" w:rsidRPr="001D03C5" w:rsidRDefault="00D80EC1" w:rsidP="00D80EC1">
            <w:pPr>
              <w:spacing w:after="0" w:line="240" w:lineRule="auto"/>
              <w:ind w:firstLine="598"/>
              <w:jc w:val="both"/>
              <w:rPr>
                <w:rFonts w:ascii="Times New Roman" w:hAnsi="Times New Roman"/>
                <w:sz w:val="26"/>
                <w:szCs w:val="26"/>
              </w:rPr>
            </w:pPr>
            <w:r w:rsidRPr="001D03C5">
              <w:rPr>
                <w:rFonts w:ascii="Times New Roman" w:hAnsi="Times New Roman"/>
                <w:sz w:val="26"/>
                <w:szCs w:val="26"/>
              </w:rPr>
              <w:t>Інформація, підготовлена структурними підрозділами НАДС, подається уповноваженій особі адміністратора Порталу в електронному вигляді та розміщується у відповідному розділі Порталу не пізніше наступного робочого дня з дня надходження інформації.</w:t>
            </w:r>
          </w:p>
          <w:p w14:paraId="7DB7A6C6" w14:textId="0C1C1D1B" w:rsidR="00D80EC1" w:rsidRPr="001D03C5" w:rsidRDefault="00D80EC1" w:rsidP="00D80EC1">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rPr>
              <w:t>Інформація, що розміщується на Порталі провайдером,</w:t>
            </w:r>
            <w:r w:rsidR="005C3A1E" w:rsidRPr="001D03C5">
              <w:rPr>
                <w:rFonts w:ascii="Times New Roman" w:hAnsi="Times New Roman"/>
                <w:sz w:val="26"/>
                <w:szCs w:val="26"/>
                <w:lang w:val="uk-UA"/>
              </w:rPr>
              <w:t xml:space="preserve"> </w:t>
            </w:r>
            <w:bookmarkStart w:id="10" w:name="_Hlk219379997"/>
            <w:r w:rsidR="005C3A1E" w:rsidRPr="001D03C5">
              <w:rPr>
                <w:rFonts w:ascii="Times New Roman" w:hAnsi="Times New Roman"/>
                <w:b/>
                <w:bCs/>
                <w:sz w:val="26"/>
                <w:szCs w:val="26"/>
              </w:rPr>
              <w:t>викладач</w:t>
            </w:r>
            <w:r w:rsidR="005C3A1E" w:rsidRPr="001D03C5">
              <w:rPr>
                <w:rFonts w:ascii="Times New Roman" w:hAnsi="Times New Roman"/>
                <w:b/>
                <w:bCs/>
                <w:sz w:val="26"/>
                <w:szCs w:val="26"/>
                <w:lang w:val="uk-UA"/>
              </w:rPr>
              <w:t>ем</w:t>
            </w:r>
            <w:r w:rsidR="005C3A1E" w:rsidRPr="001D03C5">
              <w:rPr>
                <w:rFonts w:ascii="Times New Roman" w:hAnsi="Times New Roman"/>
                <w:b/>
                <w:bCs/>
                <w:sz w:val="26"/>
                <w:szCs w:val="26"/>
              </w:rPr>
              <w:t xml:space="preserve"> (тренер</w:t>
            </w:r>
            <w:r w:rsidR="005C3A1E" w:rsidRPr="001D03C5">
              <w:rPr>
                <w:rFonts w:ascii="Times New Roman" w:hAnsi="Times New Roman"/>
                <w:b/>
                <w:bCs/>
                <w:sz w:val="26"/>
                <w:szCs w:val="26"/>
                <w:lang w:val="uk-UA"/>
              </w:rPr>
              <w:t>ом</w:t>
            </w:r>
            <w:r w:rsidR="005C3A1E" w:rsidRPr="001D03C5">
              <w:rPr>
                <w:rFonts w:ascii="Times New Roman" w:hAnsi="Times New Roman"/>
                <w:b/>
                <w:bCs/>
                <w:sz w:val="26"/>
                <w:szCs w:val="26"/>
              </w:rPr>
              <w:t>)</w:t>
            </w:r>
            <w:r w:rsidR="006B7D5E" w:rsidRPr="001D03C5">
              <w:rPr>
                <w:rFonts w:ascii="Times New Roman" w:hAnsi="Times New Roman"/>
                <w:b/>
                <w:bCs/>
                <w:sz w:val="26"/>
                <w:szCs w:val="26"/>
                <w:lang w:val="uk-UA"/>
              </w:rPr>
              <w:t>,</w:t>
            </w:r>
            <w:r w:rsidRPr="001D03C5">
              <w:rPr>
                <w:rFonts w:ascii="Times New Roman" w:hAnsi="Times New Roman"/>
                <w:sz w:val="26"/>
                <w:szCs w:val="26"/>
              </w:rPr>
              <w:t xml:space="preserve"> </w:t>
            </w:r>
            <w:bookmarkEnd w:id="10"/>
            <w:r w:rsidRPr="001D03C5">
              <w:rPr>
                <w:rFonts w:ascii="Times New Roman" w:hAnsi="Times New Roman"/>
                <w:sz w:val="26"/>
                <w:szCs w:val="26"/>
              </w:rPr>
              <w:t>перед оприлюдненням в загальнодоступній частині підлягає обов’язковій перевірці уповноваженою особою адміністратора Порталу щодо відповідності назви та типу інформаційного поля, а також наявності інформації, що містить відвертий або прихований комерційний характер. У разі відповідності внесеної інформації вона розміщується у відповідному розділі Порталу не пізніше наступного робочого дня з дня надходження такої інформації.</w:t>
            </w:r>
          </w:p>
          <w:p w14:paraId="54291406" w14:textId="77777777" w:rsidR="00D80EC1" w:rsidRPr="001D03C5" w:rsidRDefault="00D80EC1" w:rsidP="00D80EC1">
            <w:pPr>
              <w:spacing w:after="0" w:line="240" w:lineRule="auto"/>
              <w:ind w:firstLine="598"/>
              <w:jc w:val="both"/>
              <w:rPr>
                <w:rFonts w:ascii="Times New Roman" w:hAnsi="Times New Roman"/>
                <w:b/>
                <w:bCs/>
                <w:sz w:val="26"/>
                <w:szCs w:val="26"/>
                <w:lang w:val="uk-UA"/>
              </w:rPr>
            </w:pPr>
            <w:bookmarkStart w:id="11" w:name="_Hlk216447605"/>
            <w:r w:rsidRPr="001D03C5">
              <w:rPr>
                <w:rFonts w:ascii="Times New Roman" w:hAnsi="Times New Roman"/>
                <w:b/>
                <w:bCs/>
                <w:sz w:val="26"/>
                <w:szCs w:val="26"/>
                <w:lang w:val="uk-UA"/>
              </w:rPr>
              <w:t xml:space="preserve">З метою створення умов для перевірки уповноваженою особою адміністратора Порталу інформації про провайдера, яка розміщується на Порталі, а також </w:t>
            </w:r>
            <w:bookmarkStart w:id="12" w:name="_Hlk220323897"/>
            <w:r w:rsidRPr="001D03C5">
              <w:rPr>
                <w:rFonts w:ascii="Times New Roman" w:hAnsi="Times New Roman"/>
                <w:b/>
                <w:bCs/>
                <w:sz w:val="26"/>
                <w:szCs w:val="26"/>
                <w:lang w:val="uk-UA"/>
              </w:rPr>
              <w:t xml:space="preserve">забезпечення відкритості професійного навчання та доступності </w:t>
            </w:r>
            <w:r w:rsidRPr="001D03C5">
              <w:rPr>
                <w:rFonts w:ascii="Times New Roman" w:hAnsi="Times New Roman"/>
                <w:b/>
                <w:bCs/>
                <w:sz w:val="26"/>
                <w:szCs w:val="26"/>
                <w:lang w:val="uk-UA"/>
              </w:rPr>
              <w:lastRenderedPageBreak/>
              <w:t>інформації про освітню діяльність у сфері професійного навчання</w:t>
            </w:r>
            <w:bookmarkEnd w:id="12"/>
            <w:r w:rsidRPr="001D03C5">
              <w:rPr>
                <w:rFonts w:ascii="Times New Roman" w:hAnsi="Times New Roman"/>
                <w:b/>
                <w:bCs/>
                <w:sz w:val="26"/>
                <w:szCs w:val="26"/>
                <w:lang w:val="uk-UA"/>
              </w:rPr>
              <w:t xml:space="preserve"> провайдер забезпечує:</w:t>
            </w:r>
          </w:p>
          <w:p w14:paraId="17E962B5" w14:textId="4C6CA885" w:rsidR="00D80EC1" w:rsidRPr="001D03C5" w:rsidRDefault="00D80EC1" w:rsidP="00D80EC1">
            <w:pPr>
              <w:spacing w:after="0" w:line="240" w:lineRule="auto"/>
              <w:ind w:firstLine="598"/>
              <w:jc w:val="both"/>
              <w:rPr>
                <w:rFonts w:ascii="Times New Roman" w:hAnsi="Times New Roman"/>
                <w:b/>
                <w:bCs/>
                <w:sz w:val="26"/>
                <w:szCs w:val="26"/>
                <w:lang w:val="uk-UA"/>
              </w:rPr>
            </w:pPr>
            <w:r w:rsidRPr="001D03C5">
              <w:rPr>
                <w:rFonts w:ascii="Times New Roman" w:hAnsi="Times New Roman"/>
                <w:b/>
                <w:bCs/>
                <w:sz w:val="26"/>
                <w:szCs w:val="26"/>
                <w:lang w:val="uk-UA"/>
              </w:rPr>
              <w:t xml:space="preserve">доступ до копій установчих документів, ліцензії щодо провадження освітньої діяльності </w:t>
            </w:r>
            <w:r w:rsidR="007905AF" w:rsidRPr="001D03C5">
              <w:rPr>
                <w:rFonts w:ascii="Times New Roman" w:hAnsi="Times New Roman"/>
                <w:b/>
                <w:bCs/>
                <w:sz w:val="26"/>
                <w:szCs w:val="26"/>
                <w:lang w:val="uk-UA"/>
              </w:rPr>
              <w:t>(на відповідному рівні освіти)</w:t>
            </w:r>
            <w:r w:rsidRPr="001D03C5">
              <w:rPr>
                <w:rFonts w:ascii="Times New Roman" w:hAnsi="Times New Roman"/>
                <w:b/>
                <w:bCs/>
                <w:sz w:val="26"/>
                <w:szCs w:val="26"/>
                <w:lang w:val="uk-UA"/>
              </w:rPr>
              <w:t>, реєстраційної картки, яка підтверджує державну реєстрацію проєкту (програми) міжнародної технічної допомоги (у разі наявності зазначених документів);</w:t>
            </w:r>
          </w:p>
          <w:p w14:paraId="78B50F9E" w14:textId="42D6B5F0" w:rsidR="00F577C6" w:rsidRPr="00F577C6" w:rsidRDefault="0014519F" w:rsidP="00F577C6">
            <w:pPr>
              <w:spacing w:after="0" w:line="240" w:lineRule="auto"/>
              <w:ind w:firstLine="598"/>
              <w:jc w:val="both"/>
              <w:rPr>
                <w:rFonts w:ascii="Times New Roman" w:hAnsi="Times New Roman"/>
                <w:sz w:val="26"/>
                <w:szCs w:val="26"/>
                <w:lang w:val="uk-UA"/>
              </w:rPr>
            </w:pPr>
            <w:r w:rsidRPr="00F577C6">
              <w:rPr>
                <w:rFonts w:ascii="Times New Roman" w:hAnsi="Times New Roman"/>
                <w:b/>
                <w:bCs/>
                <w:sz w:val="26"/>
                <w:szCs w:val="26"/>
                <w:lang w:val="uk-UA"/>
              </w:rPr>
              <w:t xml:space="preserve">розміщення на своєму вебсайті </w:t>
            </w:r>
            <w:r w:rsidR="00F577C6" w:rsidRPr="00F577C6">
              <w:rPr>
                <w:rFonts w:ascii="Times New Roman" w:hAnsi="Times New Roman"/>
                <w:b/>
                <w:bCs/>
                <w:sz w:val="26"/>
                <w:szCs w:val="26"/>
                <w:lang w:val="uk-UA"/>
              </w:rPr>
              <w:t>(у</w:t>
            </w:r>
            <w:r w:rsidR="00F577C6" w:rsidRPr="00F577C6">
              <w:rPr>
                <w:rFonts w:ascii="Times New Roman" w:hAnsi="Times New Roman" w:cs="Times New Roman"/>
                <w:b/>
                <w:bCs/>
                <w:sz w:val="26"/>
                <w:szCs w:val="26"/>
                <w:lang w:val="uk-UA"/>
              </w:rPr>
              <w:t xml:space="preserve"> разі його відсутності</w:t>
            </w:r>
            <w:r w:rsidR="00F577C6">
              <w:rPr>
                <w:rFonts w:ascii="Times New Roman" w:hAnsi="Times New Roman" w:cs="Times New Roman"/>
                <w:b/>
                <w:bCs/>
                <w:sz w:val="26"/>
                <w:szCs w:val="26"/>
                <w:lang w:val="uk-UA"/>
              </w:rPr>
              <w:t> </w:t>
            </w:r>
            <w:r w:rsidR="00F577C6" w:rsidRPr="00F577C6">
              <w:rPr>
                <w:rFonts w:ascii="Times New Roman" w:hAnsi="Times New Roman" w:cs="Times New Roman"/>
                <w:b/>
                <w:bCs/>
                <w:sz w:val="26"/>
                <w:szCs w:val="26"/>
                <w:lang w:val="uk-UA"/>
              </w:rPr>
              <w:t xml:space="preserve">– на вебсайті засновника) </w:t>
            </w:r>
            <w:r w:rsidRPr="00F577C6">
              <w:rPr>
                <w:rFonts w:ascii="Times New Roman" w:hAnsi="Times New Roman"/>
                <w:b/>
                <w:bCs/>
                <w:sz w:val="26"/>
                <w:szCs w:val="26"/>
                <w:lang w:val="uk-UA"/>
              </w:rPr>
              <w:t>інформації (в актуальному стані</w:t>
            </w:r>
            <w:r w:rsidR="00E61089">
              <w:rPr>
                <w:rFonts w:ascii="Times New Roman" w:hAnsi="Times New Roman"/>
                <w:b/>
                <w:bCs/>
                <w:sz w:val="26"/>
                <w:szCs w:val="26"/>
                <w:lang w:val="uk-UA"/>
              </w:rPr>
              <w:t>)</w:t>
            </w:r>
            <w:r w:rsidRPr="00F577C6">
              <w:rPr>
                <w:rFonts w:ascii="Times New Roman" w:hAnsi="Times New Roman"/>
                <w:b/>
                <w:bCs/>
                <w:sz w:val="26"/>
                <w:szCs w:val="26"/>
                <w:lang w:val="uk-UA"/>
              </w:rPr>
              <w:t xml:space="preserve"> щодо надання цим провайдером освітніх послуг у сфері професійного навчання (не застосовується щодо міжнародної, іноземної установи, організації).</w:t>
            </w:r>
            <w:bookmarkEnd w:id="11"/>
          </w:p>
        </w:tc>
      </w:tr>
      <w:tr w:rsidR="00E1122A" w:rsidRPr="00E1122A" w14:paraId="65A25F55" w14:textId="77777777" w:rsidTr="004E6511">
        <w:tc>
          <w:tcPr>
            <w:tcW w:w="5000" w:type="pct"/>
            <w:gridSpan w:val="2"/>
            <w:tcMar>
              <w:top w:w="0" w:type="dxa"/>
              <w:left w:w="108" w:type="dxa"/>
              <w:bottom w:w="0" w:type="dxa"/>
              <w:right w:w="108" w:type="dxa"/>
            </w:tcMar>
          </w:tcPr>
          <w:p w14:paraId="48DD1CB0" w14:textId="06A762E3" w:rsidR="001F2F46" w:rsidRPr="001D03C5" w:rsidRDefault="001F2F46" w:rsidP="001F2F46">
            <w:pPr>
              <w:spacing w:after="0" w:line="240" w:lineRule="auto"/>
              <w:ind w:firstLine="598"/>
              <w:jc w:val="center"/>
              <w:rPr>
                <w:rFonts w:ascii="Times New Roman" w:hAnsi="Times New Roman"/>
                <w:sz w:val="26"/>
                <w:szCs w:val="26"/>
                <w:lang w:val="uk-UA"/>
              </w:rPr>
            </w:pPr>
            <w:bookmarkStart w:id="13" w:name="_Hlk216447165"/>
            <w:r w:rsidRPr="001D03C5">
              <w:rPr>
                <w:rFonts w:ascii="Times New Roman" w:hAnsi="Times New Roman"/>
                <w:sz w:val="26"/>
                <w:szCs w:val="26"/>
                <w:lang w:val="uk-UA"/>
              </w:rPr>
              <w:lastRenderedPageBreak/>
              <w:t>V</w:t>
            </w:r>
            <w:bookmarkEnd w:id="13"/>
            <w:r w:rsidRPr="001D03C5">
              <w:rPr>
                <w:rFonts w:ascii="Times New Roman" w:hAnsi="Times New Roman"/>
                <w:sz w:val="26"/>
                <w:szCs w:val="26"/>
                <w:lang w:val="uk-UA"/>
              </w:rPr>
              <w:t>. Права та обов’язки суб’єктів Порталу</w:t>
            </w:r>
          </w:p>
        </w:tc>
      </w:tr>
      <w:tr w:rsidR="00E1122A" w:rsidRPr="00E1122A" w14:paraId="536B18C1" w14:textId="77777777" w:rsidTr="004534D4">
        <w:tc>
          <w:tcPr>
            <w:tcW w:w="2481" w:type="pct"/>
            <w:tcBorders>
              <w:bottom w:val="single" w:sz="4" w:space="0" w:color="auto"/>
            </w:tcBorders>
            <w:tcMar>
              <w:top w:w="0" w:type="dxa"/>
              <w:left w:w="108" w:type="dxa"/>
              <w:bottom w:w="0" w:type="dxa"/>
              <w:right w:w="108" w:type="dxa"/>
            </w:tcMar>
          </w:tcPr>
          <w:p w14:paraId="3BD9895B" w14:textId="77777777" w:rsidR="005C3A1E" w:rsidRPr="001D03C5" w:rsidRDefault="005C3A1E" w:rsidP="005C3A1E">
            <w:pPr>
              <w:spacing w:after="0" w:line="240" w:lineRule="auto"/>
              <w:ind w:firstLine="598"/>
              <w:jc w:val="both"/>
              <w:rPr>
                <w:rFonts w:ascii="Times New Roman" w:hAnsi="Times New Roman"/>
                <w:b/>
                <w:bCs/>
                <w:sz w:val="26"/>
                <w:szCs w:val="26"/>
              </w:rPr>
            </w:pPr>
            <w:r w:rsidRPr="001D03C5">
              <w:rPr>
                <w:rFonts w:ascii="Times New Roman" w:hAnsi="Times New Roman"/>
                <w:b/>
                <w:bCs/>
                <w:sz w:val="26"/>
                <w:szCs w:val="26"/>
              </w:rPr>
              <w:t>3. З метою забезпечення оперативного розгляду запитів користувачів на отримання освітніх послуг відповідно до їхніх потреб у професійному навчанні уповноважена особа служби управління персоналом може:</w:t>
            </w:r>
          </w:p>
          <w:p w14:paraId="23772AAC" w14:textId="77777777" w:rsidR="005C3A1E" w:rsidRPr="001D03C5" w:rsidRDefault="005C3A1E" w:rsidP="005C3A1E">
            <w:pPr>
              <w:spacing w:after="0" w:line="240" w:lineRule="auto"/>
              <w:ind w:firstLine="598"/>
              <w:jc w:val="both"/>
              <w:rPr>
                <w:rFonts w:ascii="Times New Roman" w:hAnsi="Times New Roman"/>
                <w:b/>
                <w:bCs/>
                <w:sz w:val="26"/>
                <w:szCs w:val="26"/>
              </w:rPr>
            </w:pPr>
            <w:bookmarkStart w:id="14" w:name="n270"/>
            <w:bookmarkEnd w:id="14"/>
            <w:r w:rsidRPr="001D03C5">
              <w:rPr>
                <w:rFonts w:ascii="Times New Roman" w:hAnsi="Times New Roman"/>
                <w:b/>
                <w:bCs/>
                <w:sz w:val="26"/>
                <w:szCs w:val="26"/>
              </w:rPr>
              <w:t>схвалювати запити на реєстрацію на Порталі державних службовців, голови місцевої державної адміністрації, його першого заступника та заступників, посадових осіб місцевого самоврядування відповідного органу державної влади, органу місцевого самоврядування, депутатів місцевої ради, блокувати раніше схвалені облікові записи;</w:t>
            </w:r>
          </w:p>
          <w:p w14:paraId="2DACCE52" w14:textId="77777777" w:rsidR="005C3A1E" w:rsidRPr="001D03C5" w:rsidRDefault="005C3A1E" w:rsidP="005C3A1E">
            <w:pPr>
              <w:spacing w:after="0" w:line="240" w:lineRule="auto"/>
              <w:ind w:firstLine="598"/>
              <w:jc w:val="both"/>
              <w:rPr>
                <w:rFonts w:ascii="Times New Roman" w:hAnsi="Times New Roman"/>
                <w:b/>
                <w:bCs/>
                <w:sz w:val="26"/>
                <w:szCs w:val="26"/>
              </w:rPr>
            </w:pPr>
            <w:bookmarkStart w:id="15" w:name="n271"/>
            <w:bookmarkEnd w:id="15"/>
            <w:r w:rsidRPr="001D03C5">
              <w:rPr>
                <w:rFonts w:ascii="Times New Roman" w:hAnsi="Times New Roman"/>
                <w:b/>
                <w:bCs/>
                <w:sz w:val="26"/>
                <w:szCs w:val="26"/>
              </w:rPr>
              <w:t>переглядати статуси запитів на навчання, що створюються державними службовцями, головою місцевої державної адміністрації, його першим заступником та заступниками, посадовими особами місцевого самоврядування, депутатами місцевих рад;</w:t>
            </w:r>
          </w:p>
          <w:p w14:paraId="5973DE5A" w14:textId="77777777" w:rsidR="005C3A1E" w:rsidRPr="001D03C5" w:rsidRDefault="005C3A1E" w:rsidP="005C3A1E">
            <w:pPr>
              <w:spacing w:after="0" w:line="240" w:lineRule="auto"/>
              <w:ind w:firstLine="598"/>
              <w:jc w:val="both"/>
              <w:rPr>
                <w:rFonts w:ascii="Times New Roman" w:hAnsi="Times New Roman"/>
                <w:b/>
                <w:bCs/>
                <w:sz w:val="26"/>
                <w:szCs w:val="26"/>
              </w:rPr>
            </w:pPr>
            <w:bookmarkStart w:id="16" w:name="n272"/>
            <w:bookmarkEnd w:id="16"/>
            <w:r w:rsidRPr="001D03C5">
              <w:rPr>
                <w:rFonts w:ascii="Times New Roman" w:hAnsi="Times New Roman"/>
                <w:b/>
                <w:bCs/>
                <w:sz w:val="26"/>
                <w:szCs w:val="26"/>
              </w:rPr>
              <w:lastRenderedPageBreak/>
              <w:t>взаємодіяти з провайдерами щодо формування груп для навчання за відповідними програмами підвищення кваліфікації (з урахуванням потреб у професійному навчанні).</w:t>
            </w:r>
          </w:p>
          <w:p w14:paraId="3D90F7D7" w14:textId="6AF80F16" w:rsidR="005C3A1E" w:rsidRPr="001D03C5" w:rsidRDefault="005C3A1E" w:rsidP="005A5865">
            <w:pPr>
              <w:spacing w:after="0" w:line="240" w:lineRule="auto"/>
              <w:ind w:firstLine="598"/>
              <w:jc w:val="both"/>
              <w:rPr>
                <w:rFonts w:ascii="Times New Roman" w:hAnsi="Times New Roman"/>
                <w:b/>
                <w:bCs/>
                <w:sz w:val="26"/>
                <w:szCs w:val="26"/>
              </w:rPr>
            </w:pPr>
            <w:bookmarkStart w:id="17" w:name="n273"/>
            <w:bookmarkEnd w:id="17"/>
            <w:r w:rsidRPr="001D03C5">
              <w:rPr>
                <w:rFonts w:ascii="Times New Roman" w:hAnsi="Times New Roman"/>
                <w:b/>
                <w:bCs/>
                <w:sz w:val="26"/>
                <w:szCs w:val="26"/>
              </w:rPr>
              <w:t>З метою забезпечення планування та організації професійного навчання уповноважена особа служби управління персоналом може через Портал подавати НАДС показники щодо потреб у професійному навчанні.</w:t>
            </w:r>
          </w:p>
        </w:tc>
        <w:tc>
          <w:tcPr>
            <w:tcW w:w="2519" w:type="pct"/>
            <w:tcBorders>
              <w:bottom w:val="single" w:sz="4" w:space="0" w:color="auto"/>
            </w:tcBorders>
            <w:tcMar>
              <w:top w:w="0" w:type="dxa"/>
              <w:left w:w="108" w:type="dxa"/>
              <w:bottom w:w="0" w:type="dxa"/>
              <w:right w:w="108" w:type="dxa"/>
            </w:tcMar>
          </w:tcPr>
          <w:p w14:paraId="2D3D1E4F" w14:textId="3A19A3B3" w:rsidR="005C3A1E" w:rsidRPr="001D03C5" w:rsidRDefault="005C3A1E" w:rsidP="005C3A1E">
            <w:pPr>
              <w:spacing w:after="0" w:line="240" w:lineRule="auto"/>
              <w:ind w:firstLine="598"/>
              <w:jc w:val="both"/>
              <w:rPr>
                <w:rFonts w:ascii="Times New Roman" w:hAnsi="Times New Roman"/>
                <w:b/>
                <w:bCs/>
                <w:sz w:val="26"/>
                <w:szCs w:val="26"/>
              </w:rPr>
            </w:pPr>
            <w:bookmarkStart w:id="18" w:name="_Hlk219380255"/>
            <w:r w:rsidRPr="001D03C5">
              <w:rPr>
                <w:rFonts w:ascii="Times New Roman" w:hAnsi="Times New Roman"/>
                <w:b/>
                <w:bCs/>
                <w:sz w:val="26"/>
                <w:szCs w:val="26"/>
              </w:rPr>
              <w:lastRenderedPageBreak/>
              <w:t>3. З метою забезпечення оперативного розгляду запитів користувачів на отримання освітніх послуг відповідно до їхніх потреб у професійному навчанні уповноважена особа служби управління персоналом:</w:t>
            </w:r>
          </w:p>
          <w:p w14:paraId="1CC077F8" w14:textId="2FBA8A4C" w:rsidR="005C3A1E" w:rsidRPr="001D03C5" w:rsidRDefault="005C3A1E" w:rsidP="005C3A1E">
            <w:pPr>
              <w:spacing w:after="0" w:line="240" w:lineRule="auto"/>
              <w:ind w:firstLine="598"/>
              <w:jc w:val="both"/>
              <w:rPr>
                <w:rFonts w:ascii="Times New Roman" w:hAnsi="Times New Roman"/>
                <w:b/>
                <w:bCs/>
                <w:sz w:val="26"/>
                <w:szCs w:val="26"/>
              </w:rPr>
            </w:pPr>
            <w:r w:rsidRPr="001D03C5">
              <w:rPr>
                <w:rFonts w:ascii="Times New Roman" w:hAnsi="Times New Roman"/>
                <w:b/>
                <w:bCs/>
                <w:sz w:val="26"/>
                <w:szCs w:val="26"/>
              </w:rPr>
              <w:t>схвалю</w:t>
            </w:r>
            <w:r w:rsidRPr="001D03C5">
              <w:rPr>
                <w:rFonts w:ascii="Times New Roman" w:hAnsi="Times New Roman"/>
                <w:b/>
                <w:bCs/>
                <w:sz w:val="26"/>
                <w:szCs w:val="26"/>
                <w:lang w:val="uk-UA"/>
              </w:rPr>
              <w:t>є</w:t>
            </w:r>
            <w:r w:rsidRPr="001D03C5">
              <w:rPr>
                <w:rFonts w:ascii="Times New Roman" w:hAnsi="Times New Roman"/>
                <w:b/>
                <w:bCs/>
                <w:sz w:val="26"/>
                <w:szCs w:val="26"/>
              </w:rPr>
              <w:t xml:space="preserve"> запити на реєстрацію на Порталі державних службовців, посадових осіб місцевого самоврядування відповідного органу державної влади, органу місцевого самоврядування, блоку</w:t>
            </w:r>
            <w:r w:rsidRPr="001D03C5">
              <w:rPr>
                <w:rFonts w:ascii="Times New Roman" w:hAnsi="Times New Roman"/>
                <w:b/>
                <w:bCs/>
                <w:sz w:val="26"/>
                <w:szCs w:val="26"/>
                <w:lang w:val="uk-UA"/>
              </w:rPr>
              <w:t>є (за потреби)</w:t>
            </w:r>
            <w:r w:rsidRPr="001D03C5">
              <w:rPr>
                <w:rFonts w:ascii="Times New Roman" w:hAnsi="Times New Roman"/>
                <w:b/>
                <w:bCs/>
                <w:sz w:val="26"/>
                <w:szCs w:val="26"/>
              </w:rPr>
              <w:t xml:space="preserve"> раніше схвалені облікові записи;</w:t>
            </w:r>
          </w:p>
          <w:p w14:paraId="1EC73292" w14:textId="0BD95D7D" w:rsidR="005C3A1E" w:rsidRPr="001D03C5" w:rsidRDefault="005C3A1E" w:rsidP="005C3A1E">
            <w:pPr>
              <w:spacing w:after="0" w:line="240" w:lineRule="auto"/>
              <w:ind w:firstLine="598"/>
              <w:jc w:val="both"/>
              <w:rPr>
                <w:rFonts w:ascii="Times New Roman" w:hAnsi="Times New Roman"/>
                <w:b/>
                <w:bCs/>
                <w:sz w:val="26"/>
                <w:szCs w:val="26"/>
                <w:lang w:val="uk-UA"/>
              </w:rPr>
            </w:pPr>
            <w:r w:rsidRPr="001D03C5">
              <w:rPr>
                <w:rFonts w:ascii="Times New Roman" w:hAnsi="Times New Roman"/>
                <w:b/>
                <w:bCs/>
                <w:sz w:val="26"/>
                <w:szCs w:val="26"/>
              </w:rPr>
              <w:t>перегляда</w:t>
            </w:r>
            <w:r w:rsidRPr="001D03C5">
              <w:rPr>
                <w:rFonts w:ascii="Times New Roman" w:hAnsi="Times New Roman"/>
                <w:b/>
                <w:bCs/>
                <w:sz w:val="26"/>
                <w:szCs w:val="26"/>
                <w:lang w:val="uk-UA"/>
              </w:rPr>
              <w:t>є</w:t>
            </w:r>
            <w:r w:rsidRPr="001D03C5">
              <w:rPr>
                <w:rFonts w:ascii="Times New Roman" w:hAnsi="Times New Roman"/>
                <w:b/>
                <w:bCs/>
                <w:sz w:val="26"/>
                <w:szCs w:val="26"/>
              </w:rPr>
              <w:t xml:space="preserve"> статуси запитів на</w:t>
            </w:r>
            <w:r w:rsidR="00620B4F" w:rsidRPr="001D03C5">
              <w:t xml:space="preserve"> </w:t>
            </w:r>
            <w:r w:rsidR="00620B4F" w:rsidRPr="001D03C5">
              <w:rPr>
                <w:rFonts w:ascii="Times New Roman" w:hAnsi="Times New Roman"/>
                <w:b/>
                <w:bCs/>
                <w:sz w:val="26"/>
                <w:szCs w:val="26"/>
              </w:rPr>
              <w:t>отримання освітніх послуг</w:t>
            </w:r>
            <w:r w:rsidRPr="001D03C5">
              <w:rPr>
                <w:rFonts w:ascii="Times New Roman" w:hAnsi="Times New Roman"/>
                <w:b/>
                <w:bCs/>
                <w:sz w:val="26"/>
                <w:szCs w:val="26"/>
              </w:rPr>
              <w:t>, що створюються державними службовцями, посадовими особами місцевого самоврядування</w:t>
            </w:r>
            <w:r w:rsidR="007F6803" w:rsidRPr="001D03C5">
              <w:rPr>
                <w:rFonts w:ascii="Times New Roman" w:hAnsi="Times New Roman"/>
                <w:b/>
                <w:bCs/>
                <w:color w:val="EE0000"/>
                <w:sz w:val="26"/>
                <w:szCs w:val="26"/>
                <w:lang w:val="uk-UA"/>
              </w:rPr>
              <w:t xml:space="preserve"> </w:t>
            </w:r>
            <w:r w:rsidR="007F6803" w:rsidRPr="001D03C5">
              <w:rPr>
                <w:rFonts w:ascii="Times New Roman" w:hAnsi="Times New Roman"/>
                <w:b/>
                <w:bCs/>
                <w:sz w:val="26"/>
                <w:szCs w:val="26"/>
                <w:lang w:val="uk-UA"/>
              </w:rPr>
              <w:t>(для забезпечення проходження професійного навчання з урахуванням визначених потреб</w:t>
            </w:r>
            <w:r w:rsidR="00F872CC" w:rsidRPr="001D03C5">
              <w:rPr>
                <w:rFonts w:ascii="Times New Roman" w:hAnsi="Times New Roman"/>
                <w:b/>
                <w:bCs/>
                <w:sz w:val="26"/>
                <w:szCs w:val="26"/>
              </w:rPr>
              <w:t xml:space="preserve"> у </w:t>
            </w:r>
            <w:r w:rsidR="00620B4F" w:rsidRPr="001D03C5">
              <w:rPr>
                <w:rFonts w:ascii="Times New Roman" w:hAnsi="Times New Roman"/>
                <w:b/>
                <w:bCs/>
                <w:sz w:val="26"/>
                <w:szCs w:val="26"/>
                <w:lang w:val="uk-UA"/>
              </w:rPr>
              <w:t>такому</w:t>
            </w:r>
            <w:r w:rsidR="00F872CC" w:rsidRPr="001D03C5">
              <w:rPr>
                <w:rFonts w:ascii="Times New Roman" w:hAnsi="Times New Roman"/>
                <w:b/>
                <w:bCs/>
                <w:sz w:val="26"/>
                <w:szCs w:val="26"/>
              </w:rPr>
              <w:t xml:space="preserve"> навчанні</w:t>
            </w:r>
            <w:r w:rsidR="007F6803" w:rsidRPr="001D03C5">
              <w:rPr>
                <w:rFonts w:ascii="Times New Roman" w:hAnsi="Times New Roman"/>
                <w:b/>
                <w:bCs/>
                <w:sz w:val="26"/>
                <w:szCs w:val="26"/>
                <w:lang w:val="uk-UA"/>
              </w:rPr>
              <w:t>).</w:t>
            </w:r>
          </w:p>
          <w:p w14:paraId="3379F3C3" w14:textId="77777777" w:rsidR="007F6803" w:rsidRPr="001D03C5" w:rsidRDefault="007F6803" w:rsidP="005C3A1E">
            <w:pPr>
              <w:spacing w:after="0" w:line="240" w:lineRule="auto"/>
              <w:ind w:firstLine="598"/>
              <w:jc w:val="both"/>
              <w:rPr>
                <w:rFonts w:ascii="Times New Roman" w:hAnsi="Times New Roman"/>
                <w:b/>
                <w:bCs/>
                <w:sz w:val="26"/>
                <w:szCs w:val="26"/>
                <w:lang w:val="uk-UA"/>
              </w:rPr>
            </w:pPr>
            <w:r w:rsidRPr="001D03C5">
              <w:rPr>
                <w:rFonts w:ascii="Times New Roman" w:hAnsi="Times New Roman"/>
                <w:b/>
                <w:bCs/>
                <w:sz w:val="26"/>
                <w:szCs w:val="26"/>
                <w:lang w:val="uk-UA"/>
              </w:rPr>
              <w:t>З метою забезпечення планування та організації професійного навчання уповноважена особа служби управління персоналом може:</w:t>
            </w:r>
          </w:p>
          <w:p w14:paraId="5AEBDDD5" w14:textId="3ECBF6CB" w:rsidR="005C3A1E" w:rsidRPr="001D03C5" w:rsidRDefault="005C3A1E" w:rsidP="005C3A1E">
            <w:pPr>
              <w:spacing w:after="0" w:line="240" w:lineRule="auto"/>
              <w:ind w:firstLine="598"/>
              <w:jc w:val="both"/>
              <w:rPr>
                <w:rFonts w:ascii="Times New Roman" w:hAnsi="Times New Roman"/>
                <w:b/>
                <w:bCs/>
                <w:sz w:val="26"/>
                <w:szCs w:val="26"/>
                <w:lang w:val="uk-UA"/>
              </w:rPr>
            </w:pPr>
            <w:r w:rsidRPr="001D03C5">
              <w:rPr>
                <w:rFonts w:ascii="Times New Roman" w:hAnsi="Times New Roman"/>
                <w:b/>
                <w:bCs/>
                <w:sz w:val="26"/>
                <w:szCs w:val="26"/>
                <w:lang w:val="uk-UA"/>
              </w:rPr>
              <w:lastRenderedPageBreak/>
              <w:t xml:space="preserve">взаємодіяти з провайдерами щодо формування груп для </w:t>
            </w:r>
            <w:r w:rsidR="007F6803" w:rsidRPr="001D03C5">
              <w:rPr>
                <w:rFonts w:ascii="Times New Roman" w:hAnsi="Times New Roman"/>
                <w:b/>
                <w:bCs/>
                <w:sz w:val="26"/>
                <w:szCs w:val="26"/>
                <w:lang w:val="uk-UA"/>
              </w:rPr>
              <w:t xml:space="preserve">проходження професійного </w:t>
            </w:r>
            <w:r w:rsidRPr="001D03C5">
              <w:rPr>
                <w:rFonts w:ascii="Times New Roman" w:hAnsi="Times New Roman"/>
                <w:b/>
                <w:bCs/>
                <w:sz w:val="26"/>
                <w:szCs w:val="26"/>
                <w:lang w:val="uk-UA"/>
              </w:rPr>
              <w:t xml:space="preserve">навчання за відповідними програмами підвищення кваліфікації (з урахуванням </w:t>
            </w:r>
            <w:r w:rsidR="007F6803" w:rsidRPr="001D03C5">
              <w:rPr>
                <w:rFonts w:ascii="Times New Roman" w:hAnsi="Times New Roman"/>
                <w:b/>
                <w:bCs/>
                <w:sz w:val="26"/>
                <w:szCs w:val="26"/>
                <w:lang w:val="uk-UA"/>
              </w:rPr>
              <w:t xml:space="preserve">визначених </w:t>
            </w:r>
            <w:r w:rsidRPr="001D03C5">
              <w:rPr>
                <w:rFonts w:ascii="Times New Roman" w:hAnsi="Times New Roman"/>
                <w:b/>
                <w:bCs/>
                <w:sz w:val="26"/>
                <w:szCs w:val="26"/>
                <w:lang w:val="uk-UA"/>
              </w:rPr>
              <w:t>потреб</w:t>
            </w:r>
            <w:r w:rsidR="00F872CC" w:rsidRPr="001D03C5">
              <w:rPr>
                <w:rFonts w:ascii="Times New Roman" w:hAnsi="Times New Roman"/>
                <w:b/>
                <w:bCs/>
                <w:sz w:val="26"/>
                <w:szCs w:val="26"/>
              </w:rPr>
              <w:t xml:space="preserve"> у професійному навчанні</w:t>
            </w:r>
            <w:r w:rsidRPr="001D03C5">
              <w:rPr>
                <w:rFonts w:ascii="Times New Roman" w:hAnsi="Times New Roman"/>
                <w:b/>
                <w:bCs/>
                <w:sz w:val="26"/>
                <w:szCs w:val="26"/>
                <w:lang w:val="uk-UA"/>
              </w:rPr>
              <w:t>)</w:t>
            </w:r>
            <w:r w:rsidR="007F6803" w:rsidRPr="001D03C5">
              <w:rPr>
                <w:rFonts w:ascii="Times New Roman" w:hAnsi="Times New Roman"/>
                <w:b/>
                <w:bCs/>
                <w:sz w:val="26"/>
                <w:szCs w:val="26"/>
                <w:lang w:val="uk-UA"/>
              </w:rPr>
              <w:t>;</w:t>
            </w:r>
          </w:p>
          <w:p w14:paraId="7D80DB54" w14:textId="2A94E6BA" w:rsidR="005C3A1E" w:rsidRPr="001D03C5" w:rsidRDefault="005C3A1E" w:rsidP="007F6803">
            <w:pPr>
              <w:spacing w:after="0" w:line="240" w:lineRule="auto"/>
              <w:ind w:firstLine="598"/>
              <w:jc w:val="both"/>
              <w:rPr>
                <w:rFonts w:ascii="Times New Roman" w:hAnsi="Times New Roman"/>
                <w:b/>
                <w:bCs/>
                <w:sz w:val="26"/>
                <w:szCs w:val="26"/>
                <w:lang w:val="uk-UA"/>
              </w:rPr>
            </w:pPr>
            <w:r w:rsidRPr="001D03C5">
              <w:rPr>
                <w:rFonts w:ascii="Times New Roman" w:hAnsi="Times New Roman"/>
                <w:b/>
                <w:bCs/>
                <w:sz w:val="26"/>
                <w:szCs w:val="26"/>
              </w:rPr>
              <w:t>подавати НАДС</w:t>
            </w:r>
            <w:r w:rsidR="00224435" w:rsidRPr="001D03C5">
              <w:rPr>
                <w:rFonts w:ascii="Times New Roman" w:hAnsi="Times New Roman"/>
                <w:b/>
                <w:bCs/>
                <w:sz w:val="26"/>
                <w:szCs w:val="26"/>
              </w:rPr>
              <w:t xml:space="preserve"> через Портал </w:t>
            </w:r>
            <w:r w:rsidRPr="001D03C5">
              <w:rPr>
                <w:rFonts w:ascii="Times New Roman" w:hAnsi="Times New Roman"/>
                <w:b/>
                <w:bCs/>
                <w:sz w:val="26"/>
                <w:szCs w:val="26"/>
              </w:rPr>
              <w:t>показники щодо потреб у професійному навчанні.</w:t>
            </w:r>
            <w:bookmarkEnd w:id="18"/>
          </w:p>
        </w:tc>
      </w:tr>
      <w:tr w:rsidR="00E1122A" w:rsidRPr="00E1122A" w14:paraId="0E0C4C0A" w14:textId="77777777" w:rsidTr="004534D4">
        <w:tc>
          <w:tcPr>
            <w:tcW w:w="2481" w:type="pct"/>
            <w:tcBorders>
              <w:bottom w:val="single" w:sz="4" w:space="0" w:color="auto"/>
            </w:tcBorders>
            <w:tcMar>
              <w:top w:w="0" w:type="dxa"/>
              <w:left w:w="108" w:type="dxa"/>
              <w:bottom w:w="0" w:type="dxa"/>
              <w:right w:w="108" w:type="dxa"/>
            </w:tcMar>
          </w:tcPr>
          <w:p w14:paraId="2BD663C6" w14:textId="77777777" w:rsidR="001F2F46" w:rsidRPr="001D03C5" w:rsidRDefault="001F2F46" w:rsidP="001F2F46">
            <w:pPr>
              <w:spacing w:after="0" w:line="240" w:lineRule="auto"/>
              <w:ind w:firstLine="598"/>
              <w:jc w:val="both"/>
              <w:rPr>
                <w:rFonts w:ascii="Times New Roman" w:hAnsi="Times New Roman"/>
                <w:sz w:val="26"/>
                <w:szCs w:val="26"/>
                <w:lang w:val="uk-UA"/>
              </w:rPr>
            </w:pPr>
            <w:bookmarkStart w:id="19" w:name="n83"/>
            <w:bookmarkStart w:id="20" w:name="n274"/>
            <w:bookmarkEnd w:id="19"/>
            <w:bookmarkEnd w:id="20"/>
            <w:r w:rsidRPr="001D03C5">
              <w:rPr>
                <w:rFonts w:ascii="Times New Roman" w:hAnsi="Times New Roman"/>
                <w:sz w:val="26"/>
                <w:szCs w:val="26"/>
                <w:lang w:val="uk-UA"/>
              </w:rPr>
              <w:lastRenderedPageBreak/>
              <w:t>4. З метою забезпечення провадження провайдером освітньої діяльності у сфері професійного навчання уповноважена особа провайдера через Портал подає НАДС:</w:t>
            </w:r>
          </w:p>
          <w:p w14:paraId="5ABE676A"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p w14:paraId="55922818"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 xml:space="preserve">конкурсну(і) пропозицію(ї) та конкурсну документацію для участі у конкурсному відборі виконавців державного замовлення на підготовку здобувачів вищої освіти за освітнім ступенем магістра за спеціальністю «Публічне управління та адміністрування» </w:t>
            </w:r>
            <w:r w:rsidRPr="001D03C5">
              <w:rPr>
                <w:rFonts w:ascii="Times New Roman" w:hAnsi="Times New Roman"/>
                <w:b/>
                <w:bCs/>
                <w:strike/>
                <w:sz w:val="26"/>
                <w:szCs w:val="26"/>
                <w:lang w:val="uk-UA"/>
              </w:rPr>
              <w:t>галузі знань «Публічне управління та адміністрування»</w:t>
            </w:r>
            <w:r w:rsidRPr="001D03C5">
              <w:rPr>
                <w:rFonts w:ascii="Times New Roman" w:hAnsi="Times New Roman"/>
                <w:sz w:val="26"/>
                <w:szCs w:val="26"/>
                <w:lang w:val="uk-UA"/>
              </w:rPr>
              <w:t xml:space="preserve"> та підвищення кваліфікації державних службовців та посадових осіб місцевого самоврядування.</w:t>
            </w:r>
          </w:p>
          <w:p w14:paraId="2175F6ED" w14:textId="7F89DF36" w:rsidR="001F2F46" w:rsidRPr="001D03C5" w:rsidRDefault="001F2F46" w:rsidP="007905AF">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tc>
        <w:tc>
          <w:tcPr>
            <w:tcW w:w="2519" w:type="pct"/>
            <w:tcBorders>
              <w:bottom w:val="single" w:sz="4" w:space="0" w:color="auto"/>
            </w:tcBorders>
            <w:tcMar>
              <w:top w:w="0" w:type="dxa"/>
              <w:left w:w="108" w:type="dxa"/>
              <w:bottom w:w="0" w:type="dxa"/>
              <w:right w:w="108" w:type="dxa"/>
            </w:tcMar>
          </w:tcPr>
          <w:p w14:paraId="53C949A9"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4. З метою забезпечення провадження провайдером освітньої діяльності у сфері професійного навчання уповноважена особа провайдера через Портал подає НАДС:</w:t>
            </w:r>
          </w:p>
          <w:p w14:paraId="6C1BAA5D"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p w14:paraId="7C63A70B" w14:textId="65213FFA"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конкурсну(і) пропозицію(ї) та конкурсну документацію для участі у конкурсному відборі виконавців державного замовлення на підготовку здобувачів вищої освіти за освітнім ступенем магістра за спеціальністю «Публічне управління та адміністрування» та підвищення кваліфікації державних службовців</w:t>
            </w:r>
            <w:r w:rsidR="003D6404" w:rsidRPr="001D03C5">
              <w:rPr>
                <w:rFonts w:ascii="Times New Roman" w:hAnsi="Times New Roman"/>
                <w:sz w:val="26"/>
                <w:szCs w:val="26"/>
                <w:lang w:val="uk-UA"/>
              </w:rPr>
              <w:t xml:space="preserve"> та </w:t>
            </w:r>
            <w:r w:rsidRPr="001D03C5">
              <w:rPr>
                <w:rFonts w:ascii="Times New Roman" w:hAnsi="Times New Roman"/>
                <w:sz w:val="26"/>
                <w:szCs w:val="26"/>
                <w:lang w:val="uk-UA"/>
              </w:rPr>
              <w:t>посадових осіб місцевого самоврядування.</w:t>
            </w:r>
          </w:p>
          <w:p w14:paraId="458EB03F" w14:textId="160C5B8B"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w:t>
            </w:r>
          </w:p>
        </w:tc>
      </w:tr>
      <w:tr w:rsidR="00E1122A" w:rsidRPr="00E1122A" w14:paraId="0112390B" w14:textId="77777777" w:rsidTr="004534D4">
        <w:tc>
          <w:tcPr>
            <w:tcW w:w="2481" w:type="pct"/>
            <w:tcBorders>
              <w:bottom w:val="single" w:sz="4" w:space="0" w:color="auto"/>
            </w:tcBorders>
            <w:tcMar>
              <w:top w:w="0" w:type="dxa"/>
              <w:left w:w="108" w:type="dxa"/>
              <w:bottom w:w="0" w:type="dxa"/>
              <w:right w:w="108" w:type="dxa"/>
            </w:tcMar>
          </w:tcPr>
          <w:p w14:paraId="342F2248"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5. Суб’єкти Порталу забезпечують вчасне оновлення інформації, внесеної ними на Портал.</w:t>
            </w:r>
          </w:p>
          <w:p w14:paraId="0899A70C" w14:textId="1F22E28F"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 xml:space="preserve">Уповноважена особа служби управління персоналом відстежує актуальність інформації про </w:t>
            </w:r>
            <w:r w:rsidRPr="001D03C5">
              <w:rPr>
                <w:rFonts w:ascii="Times New Roman" w:hAnsi="Times New Roman"/>
                <w:b/>
                <w:bCs/>
                <w:sz w:val="26"/>
                <w:szCs w:val="26"/>
                <w:lang w:val="uk-UA"/>
              </w:rPr>
              <w:t>користувача</w:t>
            </w:r>
            <w:r w:rsidRPr="001D03C5">
              <w:rPr>
                <w:rFonts w:ascii="Times New Roman" w:hAnsi="Times New Roman"/>
                <w:sz w:val="26"/>
                <w:szCs w:val="26"/>
                <w:lang w:val="uk-UA"/>
              </w:rPr>
              <w:t>, внесеної на Портал (зокрема щодо посади, її категорії) та забезпечує її вчасне оновлення.</w:t>
            </w:r>
          </w:p>
          <w:p w14:paraId="7077AE77" w14:textId="0AD2CBB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 xml:space="preserve">Якщо </w:t>
            </w:r>
            <w:r w:rsidRPr="001D03C5">
              <w:rPr>
                <w:rFonts w:ascii="Times New Roman" w:hAnsi="Times New Roman"/>
                <w:b/>
                <w:bCs/>
                <w:sz w:val="26"/>
                <w:szCs w:val="26"/>
                <w:lang w:val="uk-UA"/>
              </w:rPr>
              <w:t>користувач</w:t>
            </w:r>
            <w:r w:rsidRPr="001D03C5">
              <w:rPr>
                <w:rFonts w:ascii="Times New Roman" w:hAnsi="Times New Roman"/>
                <w:sz w:val="26"/>
                <w:szCs w:val="26"/>
                <w:lang w:val="uk-UA"/>
              </w:rPr>
              <w:t xml:space="preserve"> припинив роботу (службу) у відповідному державному органі, органі місцевого самоврядування, блокування його облікового запису здійснюється уповноваженою особою служби управління персоналом цього органу невідкладно, але не пізніше наступного робочого дня з дня припинення </w:t>
            </w:r>
            <w:r w:rsidRPr="001D03C5">
              <w:rPr>
                <w:rFonts w:ascii="Times New Roman" w:hAnsi="Times New Roman"/>
                <w:b/>
                <w:bCs/>
                <w:sz w:val="26"/>
                <w:szCs w:val="26"/>
                <w:lang w:val="uk-UA"/>
              </w:rPr>
              <w:t>користувачем</w:t>
            </w:r>
            <w:r w:rsidRPr="001D03C5">
              <w:rPr>
                <w:rFonts w:ascii="Times New Roman" w:hAnsi="Times New Roman"/>
                <w:sz w:val="26"/>
                <w:szCs w:val="26"/>
                <w:lang w:val="uk-UA"/>
              </w:rPr>
              <w:t xml:space="preserve"> роботи (служби) в цьому органі.</w:t>
            </w:r>
          </w:p>
        </w:tc>
        <w:tc>
          <w:tcPr>
            <w:tcW w:w="2519" w:type="pct"/>
            <w:tcBorders>
              <w:bottom w:val="single" w:sz="4" w:space="0" w:color="auto"/>
            </w:tcBorders>
            <w:tcMar>
              <w:top w:w="0" w:type="dxa"/>
              <w:left w:w="108" w:type="dxa"/>
              <w:bottom w:w="0" w:type="dxa"/>
              <w:right w:w="108" w:type="dxa"/>
            </w:tcMar>
          </w:tcPr>
          <w:p w14:paraId="703C7013" w14:textId="13459EAD"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5. Суб’єкти Порталу забезпечують вчасне оновлення інформації, внесеної ними на Портал.</w:t>
            </w:r>
          </w:p>
          <w:p w14:paraId="733545DB" w14:textId="77777777"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 xml:space="preserve">Уповноважена особа служби управління персоналом відстежує актуальність інформації про </w:t>
            </w:r>
            <w:r w:rsidRPr="001D03C5">
              <w:rPr>
                <w:rFonts w:ascii="Times New Roman" w:hAnsi="Times New Roman"/>
                <w:b/>
                <w:bCs/>
                <w:sz w:val="26"/>
                <w:szCs w:val="26"/>
                <w:lang w:val="uk-UA"/>
              </w:rPr>
              <w:t>зареєстрованого</w:t>
            </w:r>
            <w:r w:rsidRPr="001D03C5">
              <w:rPr>
                <w:rFonts w:ascii="Times New Roman" w:hAnsi="Times New Roman"/>
                <w:sz w:val="26"/>
                <w:szCs w:val="26"/>
                <w:lang w:val="uk-UA"/>
              </w:rPr>
              <w:t xml:space="preserve"> </w:t>
            </w:r>
            <w:r w:rsidRPr="001D03C5">
              <w:rPr>
                <w:rFonts w:ascii="Times New Roman" w:hAnsi="Times New Roman"/>
                <w:b/>
                <w:bCs/>
                <w:sz w:val="26"/>
                <w:szCs w:val="26"/>
                <w:lang w:val="uk-UA"/>
              </w:rPr>
              <w:t>користувача</w:t>
            </w:r>
            <w:r w:rsidRPr="001D03C5">
              <w:rPr>
                <w:rFonts w:ascii="Times New Roman" w:hAnsi="Times New Roman"/>
                <w:sz w:val="26"/>
                <w:szCs w:val="26"/>
                <w:lang w:val="uk-UA"/>
              </w:rPr>
              <w:t>, внесеної на Портал (зокрема щодо посади, її категорії) та забезпечує її вчасне оновлення.</w:t>
            </w:r>
          </w:p>
          <w:p w14:paraId="3A6CF57B" w14:textId="5E40E7EE" w:rsidR="001F2F46" w:rsidRPr="001D03C5" w:rsidRDefault="001F2F46" w:rsidP="001F2F46">
            <w:pPr>
              <w:spacing w:after="0" w:line="240" w:lineRule="auto"/>
              <w:ind w:firstLine="598"/>
              <w:jc w:val="both"/>
              <w:rPr>
                <w:rFonts w:ascii="Times New Roman" w:hAnsi="Times New Roman"/>
                <w:sz w:val="26"/>
                <w:szCs w:val="26"/>
                <w:lang w:val="uk-UA"/>
              </w:rPr>
            </w:pPr>
            <w:r w:rsidRPr="001D03C5">
              <w:rPr>
                <w:rFonts w:ascii="Times New Roman" w:hAnsi="Times New Roman"/>
                <w:sz w:val="26"/>
                <w:szCs w:val="26"/>
                <w:lang w:val="uk-UA"/>
              </w:rPr>
              <w:t xml:space="preserve">Якщо </w:t>
            </w:r>
            <w:r w:rsidRPr="001D03C5">
              <w:rPr>
                <w:rFonts w:ascii="Times New Roman" w:hAnsi="Times New Roman"/>
                <w:b/>
                <w:bCs/>
                <w:sz w:val="26"/>
                <w:szCs w:val="26"/>
                <w:lang w:val="uk-UA"/>
              </w:rPr>
              <w:t>зареєстрований</w:t>
            </w:r>
            <w:r w:rsidRPr="001D03C5">
              <w:rPr>
                <w:rFonts w:ascii="Times New Roman" w:hAnsi="Times New Roman"/>
                <w:sz w:val="26"/>
                <w:szCs w:val="26"/>
                <w:lang w:val="uk-UA"/>
              </w:rPr>
              <w:t xml:space="preserve"> </w:t>
            </w:r>
            <w:r w:rsidRPr="001D03C5">
              <w:rPr>
                <w:rFonts w:ascii="Times New Roman" w:hAnsi="Times New Roman"/>
                <w:b/>
                <w:bCs/>
                <w:sz w:val="26"/>
                <w:szCs w:val="26"/>
                <w:lang w:val="uk-UA"/>
              </w:rPr>
              <w:t>користувач</w:t>
            </w:r>
            <w:r w:rsidRPr="001D03C5">
              <w:rPr>
                <w:rFonts w:ascii="Times New Roman" w:hAnsi="Times New Roman"/>
                <w:sz w:val="26"/>
                <w:szCs w:val="26"/>
                <w:lang w:val="uk-UA"/>
              </w:rPr>
              <w:t xml:space="preserve"> припинив роботу (службу) у відповідному державному органі, органі місцевого самоврядування, блокування його облікового запису здійснюється уповноваженою особою служби управління персоналом цього органу невідкладно, але не пізніше наступного робочого дня з дня припинення </w:t>
            </w:r>
            <w:r w:rsidR="007905AF" w:rsidRPr="001D03C5">
              <w:rPr>
                <w:rFonts w:ascii="Times New Roman" w:hAnsi="Times New Roman"/>
                <w:b/>
                <w:bCs/>
                <w:sz w:val="26"/>
                <w:szCs w:val="26"/>
                <w:lang w:val="uk-UA"/>
              </w:rPr>
              <w:t>ним</w:t>
            </w:r>
            <w:r w:rsidR="00275B01" w:rsidRPr="001D03C5">
              <w:rPr>
                <w:rFonts w:ascii="Times New Roman" w:hAnsi="Times New Roman"/>
                <w:b/>
                <w:bCs/>
                <w:sz w:val="26"/>
                <w:szCs w:val="26"/>
                <w:lang w:val="uk-UA"/>
              </w:rPr>
              <w:t xml:space="preserve"> </w:t>
            </w:r>
            <w:r w:rsidRPr="001D03C5">
              <w:rPr>
                <w:rFonts w:ascii="Times New Roman" w:hAnsi="Times New Roman"/>
                <w:sz w:val="26"/>
                <w:szCs w:val="26"/>
                <w:lang w:val="uk-UA"/>
              </w:rPr>
              <w:t>роботи (служби) в цьому органі.</w:t>
            </w:r>
          </w:p>
        </w:tc>
      </w:tr>
      <w:tr w:rsidR="00E1122A" w:rsidRPr="00E1122A" w14:paraId="3CF4B243" w14:textId="77777777" w:rsidTr="0015648C">
        <w:tc>
          <w:tcPr>
            <w:tcW w:w="5000" w:type="pct"/>
            <w:gridSpan w:val="2"/>
            <w:tcBorders>
              <w:bottom w:val="single" w:sz="4" w:space="0" w:color="auto"/>
            </w:tcBorders>
            <w:tcMar>
              <w:top w:w="0" w:type="dxa"/>
              <w:left w:w="108" w:type="dxa"/>
              <w:bottom w:w="0" w:type="dxa"/>
              <w:right w:w="108" w:type="dxa"/>
            </w:tcMar>
          </w:tcPr>
          <w:p w14:paraId="68CA88F3" w14:textId="0731CCE3" w:rsidR="0015648C" w:rsidRPr="001D03C5" w:rsidRDefault="0015648C" w:rsidP="0015648C">
            <w:pPr>
              <w:spacing w:after="0" w:line="240" w:lineRule="auto"/>
              <w:ind w:firstLine="598"/>
              <w:jc w:val="center"/>
              <w:rPr>
                <w:rFonts w:ascii="Times New Roman" w:hAnsi="Times New Roman"/>
                <w:sz w:val="26"/>
                <w:szCs w:val="26"/>
                <w:lang w:val="uk-UA"/>
              </w:rPr>
            </w:pPr>
            <w:bookmarkStart w:id="21" w:name="_Hlk219380405"/>
            <w:r w:rsidRPr="001D03C5">
              <w:rPr>
                <w:rFonts w:ascii="Times New Roman" w:hAnsi="Times New Roman"/>
                <w:sz w:val="26"/>
                <w:szCs w:val="26"/>
                <w:lang w:val="uk-UA"/>
              </w:rPr>
              <w:t>VII</w:t>
            </w:r>
            <w:bookmarkEnd w:id="21"/>
            <w:r w:rsidRPr="001D03C5">
              <w:rPr>
                <w:rFonts w:ascii="Times New Roman" w:hAnsi="Times New Roman"/>
                <w:sz w:val="26"/>
                <w:szCs w:val="26"/>
                <w:lang w:val="uk-UA"/>
              </w:rPr>
              <w:t>. Порядок внесення інформації для розміщення на Порталі</w:t>
            </w:r>
          </w:p>
        </w:tc>
      </w:tr>
      <w:tr w:rsidR="00E1122A" w:rsidRPr="00EA3896" w14:paraId="456AC31B" w14:textId="77777777" w:rsidTr="004534D4">
        <w:tc>
          <w:tcPr>
            <w:tcW w:w="2481" w:type="pct"/>
            <w:tcBorders>
              <w:bottom w:val="single" w:sz="4" w:space="0" w:color="auto"/>
            </w:tcBorders>
            <w:tcMar>
              <w:top w:w="0" w:type="dxa"/>
              <w:left w:w="108" w:type="dxa"/>
              <w:bottom w:w="0" w:type="dxa"/>
              <w:right w:w="108" w:type="dxa"/>
            </w:tcMar>
          </w:tcPr>
          <w:p w14:paraId="0097B8D1" w14:textId="65E776F5" w:rsidR="0015648C" w:rsidRPr="001D03C5" w:rsidRDefault="0015648C" w:rsidP="001F2F46">
            <w:pPr>
              <w:spacing w:after="0" w:line="240" w:lineRule="auto"/>
              <w:ind w:firstLine="598"/>
              <w:jc w:val="both"/>
              <w:rPr>
                <w:rFonts w:ascii="Times New Roman" w:hAnsi="Times New Roman"/>
                <w:sz w:val="26"/>
                <w:szCs w:val="26"/>
                <w:lang w:val="uk-UA"/>
              </w:rPr>
            </w:pPr>
            <w:r w:rsidRPr="001D03C5">
              <w:rPr>
                <w:rFonts w:ascii="Times New Roman" w:hAnsi="Times New Roman"/>
                <w:b/>
                <w:bCs/>
                <w:sz w:val="26"/>
                <w:szCs w:val="26"/>
                <w:lang w:val="uk-UA"/>
              </w:rPr>
              <w:t>Відсутній</w:t>
            </w:r>
            <w:r w:rsidRPr="001D03C5">
              <w:rPr>
                <w:rFonts w:ascii="Times New Roman" w:hAnsi="Times New Roman"/>
                <w:sz w:val="26"/>
                <w:szCs w:val="26"/>
                <w:lang w:val="uk-UA"/>
              </w:rPr>
              <w:t>.</w:t>
            </w:r>
          </w:p>
        </w:tc>
        <w:tc>
          <w:tcPr>
            <w:tcW w:w="2519" w:type="pct"/>
            <w:tcBorders>
              <w:bottom w:val="single" w:sz="4" w:space="0" w:color="auto"/>
            </w:tcBorders>
            <w:tcMar>
              <w:top w:w="0" w:type="dxa"/>
              <w:left w:w="108" w:type="dxa"/>
              <w:bottom w:w="0" w:type="dxa"/>
              <w:right w:w="108" w:type="dxa"/>
            </w:tcMar>
          </w:tcPr>
          <w:p w14:paraId="5799E172" w14:textId="1EF60AF6" w:rsidR="0015648C" w:rsidRPr="001D03C5" w:rsidRDefault="0015648C" w:rsidP="00EA3896">
            <w:pPr>
              <w:spacing w:after="0" w:line="240" w:lineRule="auto"/>
              <w:ind w:firstLine="598"/>
              <w:jc w:val="both"/>
              <w:rPr>
                <w:rFonts w:ascii="Times New Roman" w:hAnsi="Times New Roman"/>
                <w:b/>
                <w:bCs/>
                <w:sz w:val="26"/>
                <w:szCs w:val="26"/>
                <w:lang w:val="uk-UA"/>
              </w:rPr>
            </w:pPr>
            <w:bookmarkStart w:id="22" w:name="_Hlk219380460"/>
            <w:r w:rsidRPr="001D03C5">
              <w:rPr>
                <w:rFonts w:ascii="Times New Roman" w:hAnsi="Times New Roman"/>
                <w:b/>
                <w:bCs/>
                <w:sz w:val="26"/>
                <w:szCs w:val="26"/>
                <w:lang w:val="uk-UA"/>
              </w:rPr>
              <w:t>4. До р</w:t>
            </w:r>
            <w:r w:rsidRPr="001D03C5">
              <w:rPr>
                <w:rFonts w:ascii="Times New Roman" w:hAnsi="Times New Roman"/>
                <w:b/>
                <w:bCs/>
                <w:sz w:val="26"/>
                <w:szCs w:val="26"/>
              </w:rPr>
              <w:t>екомендован</w:t>
            </w:r>
            <w:r w:rsidRPr="001D03C5">
              <w:rPr>
                <w:rFonts w:ascii="Times New Roman" w:hAnsi="Times New Roman"/>
                <w:b/>
                <w:bCs/>
                <w:sz w:val="26"/>
                <w:szCs w:val="26"/>
                <w:lang w:val="uk-UA"/>
              </w:rPr>
              <w:t xml:space="preserve">ого </w:t>
            </w:r>
            <w:r w:rsidRPr="001D03C5">
              <w:rPr>
                <w:rFonts w:ascii="Times New Roman" w:hAnsi="Times New Roman"/>
                <w:b/>
                <w:bCs/>
                <w:sz w:val="26"/>
                <w:szCs w:val="26"/>
              </w:rPr>
              <w:t>перелік</w:t>
            </w:r>
            <w:r w:rsidRPr="001D03C5">
              <w:rPr>
                <w:rFonts w:ascii="Times New Roman" w:hAnsi="Times New Roman"/>
                <w:b/>
                <w:bCs/>
                <w:sz w:val="26"/>
                <w:szCs w:val="26"/>
                <w:lang w:val="uk-UA"/>
              </w:rPr>
              <w:t>у</w:t>
            </w:r>
            <w:r w:rsidRPr="001D03C5">
              <w:rPr>
                <w:rFonts w:ascii="Times New Roman" w:hAnsi="Times New Roman"/>
                <w:b/>
                <w:bCs/>
                <w:sz w:val="26"/>
                <w:szCs w:val="26"/>
              </w:rPr>
              <w:t xml:space="preserve"> сертифікованих тренерів, який </w:t>
            </w:r>
            <w:r w:rsidRPr="001D03C5">
              <w:rPr>
                <w:rFonts w:ascii="Times New Roman" w:hAnsi="Times New Roman"/>
                <w:b/>
                <w:bCs/>
                <w:sz w:val="26"/>
                <w:szCs w:val="26"/>
                <w:lang w:val="uk-UA"/>
              </w:rPr>
              <w:t>формується відповідно до пункту</w:t>
            </w:r>
            <w:r w:rsidR="00E1122A" w:rsidRPr="001D03C5">
              <w:rPr>
                <w:rFonts w:ascii="Times New Roman" w:hAnsi="Times New Roman"/>
                <w:b/>
                <w:bCs/>
                <w:sz w:val="26"/>
                <w:szCs w:val="26"/>
                <w:lang w:val="uk-UA"/>
              </w:rPr>
              <w:t> </w:t>
            </w:r>
            <w:r w:rsidRPr="001D03C5">
              <w:rPr>
                <w:rFonts w:ascii="Times New Roman" w:hAnsi="Times New Roman"/>
                <w:b/>
                <w:bCs/>
                <w:sz w:val="26"/>
                <w:szCs w:val="26"/>
                <w:lang w:val="uk-UA"/>
              </w:rPr>
              <w:t>12</w:t>
            </w:r>
            <w:r w:rsidRPr="001D03C5">
              <w:rPr>
                <w:rFonts w:ascii="Times New Roman" w:hAnsi="Times New Roman"/>
                <w:b/>
                <w:bCs/>
                <w:sz w:val="26"/>
                <w:szCs w:val="26"/>
                <w:vertAlign w:val="superscript"/>
                <w:lang w:val="uk-UA"/>
              </w:rPr>
              <w:t>1</w:t>
            </w:r>
            <w:r w:rsidRPr="001D03C5">
              <w:rPr>
                <w:rFonts w:ascii="Times New Roman" w:hAnsi="Times New Roman"/>
                <w:b/>
                <w:bCs/>
                <w:sz w:val="26"/>
                <w:szCs w:val="26"/>
                <w:lang w:val="uk-UA"/>
              </w:rPr>
              <w:t xml:space="preserve">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депутатів місцевих рад, затвердженого постановою Кабінету Міністрів України від 06 лютого 2019 року № 106, і розміщується на Порталі, вноситься інформація щодо прізвища, імені, по батькові (за наявності) тренера; програм</w:t>
            </w:r>
            <w:r w:rsidR="00EA3896">
              <w:rPr>
                <w:rFonts w:ascii="Times New Roman" w:hAnsi="Times New Roman"/>
                <w:b/>
                <w:bCs/>
                <w:sz w:val="26"/>
                <w:szCs w:val="26"/>
                <w:lang w:val="uk-UA"/>
              </w:rPr>
              <w:t>и</w:t>
            </w:r>
            <w:r w:rsidRPr="001D03C5">
              <w:rPr>
                <w:rFonts w:ascii="Times New Roman" w:hAnsi="Times New Roman"/>
                <w:b/>
                <w:bCs/>
                <w:sz w:val="26"/>
                <w:szCs w:val="26"/>
                <w:lang w:val="uk-UA"/>
              </w:rPr>
              <w:t xml:space="preserve"> (програм) підвищення кваліфікації, за якою(ими) тренер може проводити навчання; </w:t>
            </w:r>
            <w:bookmarkStart w:id="23" w:name="_GoBack"/>
            <w:bookmarkEnd w:id="23"/>
            <w:r w:rsidRPr="001D03C5">
              <w:rPr>
                <w:rFonts w:ascii="Times New Roman" w:hAnsi="Times New Roman"/>
                <w:b/>
                <w:bCs/>
                <w:sz w:val="26"/>
                <w:szCs w:val="26"/>
                <w:lang w:val="uk-UA"/>
              </w:rPr>
              <w:t>наявності</w:t>
            </w:r>
            <w:r w:rsidR="00A06307" w:rsidRPr="001D03C5">
              <w:rPr>
                <w:lang w:val="uk-UA"/>
              </w:rPr>
              <w:t xml:space="preserve"> </w:t>
            </w:r>
            <w:r w:rsidR="00A06307" w:rsidRPr="001D03C5">
              <w:rPr>
                <w:rFonts w:ascii="Times New Roman" w:hAnsi="Times New Roman"/>
                <w:b/>
                <w:bCs/>
                <w:sz w:val="26"/>
                <w:szCs w:val="26"/>
                <w:lang w:val="uk-UA"/>
              </w:rPr>
              <w:t>сертифіката(ів), який(і) засвідчує(ють)</w:t>
            </w:r>
            <w:r w:rsidRPr="001D03C5">
              <w:rPr>
                <w:rFonts w:ascii="Times New Roman" w:hAnsi="Times New Roman"/>
                <w:b/>
                <w:bCs/>
                <w:sz w:val="26"/>
                <w:szCs w:val="26"/>
                <w:lang w:val="uk-UA"/>
              </w:rPr>
              <w:t xml:space="preserve"> проходження </w:t>
            </w:r>
            <w:r w:rsidR="008F71A8" w:rsidRPr="001D03C5">
              <w:rPr>
                <w:rFonts w:ascii="Times New Roman" w:hAnsi="Times New Roman"/>
                <w:b/>
                <w:bCs/>
                <w:sz w:val="26"/>
                <w:szCs w:val="26"/>
                <w:lang w:val="uk-UA"/>
              </w:rPr>
              <w:t>підготовки (</w:t>
            </w:r>
            <w:r w:rsidRPr="001D03C5">
              <w:rPr>
                <w:rFonts w:ascii="Times New Roman" w:hAnsi="Times New Roman"/>
                <w:b/>
                <w:bCs/>
                <w:sz w:val="26"/>
                <w:szCs w:val="26"/>
                <w:lang w:val="uk-UA"/>
              </w:rPr>
              <w:t>навчання</w:t>
            </w:r>
            <w:r w:rsidR="008F71A8" w:rsidRPr="001D03C5">
              <w:rPr>
                <w:rFonts w:ascii="Times New Roman" w:hAnsi="Times New Roman"/>
                <w:b/>
                <w:bCs/>
                <w:sz w:val="26"/>
                <w:szCs w:val="26"/>
                <w:lang w:val="uk-UA"/>
              </w:rPr>
              <w:t xml:space="preserve">) </w:t>
            </w:r>
            <w:r w:rsidRPr="001D03C5">
              <w:rPr>
                <w:rFonts w:ascii="Times New Roman" w:hAnsi="Times New Roman"/>
                <w:b/>
                <w:bCs/>
                <w:sz w:val="26"/>
                <w:szCs w:val="26"/>
                <w:lang w:val="uk-UA"/>
              </w:rPr>
              <w:t>тренерів; освітньо-кваліфікаційного рівня тренера, його досвіду професійної діяльності, сфери наукових/професійних інтересів; електронної адреси, контактного номера телефону тренера.</w:t>
            </w:r>
            <w:bookmarkEnd w:id="22"/>
          </w:p>
        </w:tc>
      </w:tr>
      <w:tr w:rsidR="00E1122A" w:rsidRPr="00E1122A" w14:paraId="71F40A8F" w14:textId="77777777" w:rsidTr="004534D4">
        <w:tc>
          <w:tcPr>
            <w:tcW w:w="2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DA2B6" w14:textId="77777777" w:rsidR="001F2F46" w:rsidRPr="00E1122A" w:rsidRDefault="001F2F46" w:rsidP="001F2F46">
            <w:pPr>
              <w:spacing w:after="0" w:line="240" w:lineRule="auto"/>
              <w:ind w:left="2784"/>
              <w:jc w:val="both"/>
              <w:rPr>
                <w:rFonts w:ascii="Times New Roman" w:hAnsi="Times New Roman"/>
                <w:b/>
                <w:bCs/>
                <w:sz w:val="26"/>
                <w:szCs w:val="26"/>
                <w:lang w:val="uk-UA"/>
              </w:rPr>
            </w:pPr>
            <w:r w:rsidRPr="00E1122A">
              <w:rPr>
                <w:rFonts w:ascii="Times New Roman" w:hAnsi="Times New Roman"/>
                <w:b/>
                <w:bCs/>
                <w:sz w:val="26"/>
                <w:szCs w:val="26"/>
                <w:lang w:val="uk-UA"/>
              </w:rPr>
              <w:t xml:space="preserve">Додаток до Положення про вебпортал управління знаннями у сфері професійного навчання «Портал управління знаннями» </w:t>
            </w:r>
          </w:p>
          <w:p w14:paraId="5A77EF17" w14:textId="77777777" w:rsidR="001F2F46" w:rsidRPr="00E1122A" w:rsidRDefault="001F2F46" w:rsidP="001F2F46">
            <w:pPr>
              <w:spacing w:after="0" w:line="240" w:lineRule="auto"/>
              <w:ind w:left="2784"/>
              <w:jc w:val="both"/>
              <w:rPr>
                <w:rFonts w:ascii="Times New Roman" w:hAnsi="Times New Roman"/>
                <w:b/>
                <w:bCs/>
                <w:sz w:val="26"/>
                <w:szCs w:val="26"/>
                <w:lang w:val="uk-UA"/>
              </w:rPr>
            </w:pPr>
            <w:r w:rsidRPr="00E1122A">
              <w:rPr>
                <w:rFonts w:ascii="Times New Roman" w:hAnsi="Times New Roman"/>
                <w:b/>
                <w:bCs/>
                <w:sz w:val="26"/>
                <w:szCs w:val="26"/>
                <w:lang w:val="uk-UA"/>
              </w:rPr>
              <w:t>(пункт 1 розділу II)</w:t>
            </w:r>
          </w:p>
          <w:p w14:paraId="461C306E" w14:textId="77777777" w:rsidR="001F2F46" w:rsidRPr="00E1122A" w:rsidRDefault="001F2F46" w:rsidP="001F2F46">
            <w:pPr>
              <w:spacing w:after="0" w:line="240" w:lineRule="auto"/>
              <w:jc w:val="center"/>
              <w:rPr>
                <w:rFonts w:ascii="Times New Roman" w:hAnsi="Times New Roman"/>
                <w:b/>
                <w:bCs/>
                <w:sz w:val="26"/>
                <w:szCs w:val="26"/>
                <w:lang w:val="uk-UA"/>
              </w:rPr>
            </w:pPr>
          </w:p>
          <w:p w14:paraId="427AB517" w14:textId="77777777" w:rsidR="001F2F46" w:rsidRPr="00E1122A" w:rsidRDefault="001F2F46" w:rsidP="001F2F46">
            <w:pPr>
              <w:spacing w:after="0" w:line="240" w:lineRule="auto"/>
              <w:jc w:val="center"/>
              <w:rPr>
                <w:rFonts w:ascii="Times New Roman" w:hAnsi="Times New Roman"/>
                <w:b/>
                <w:bCs/>
                <w:sz w:val="26"/>
                <w:szCs w:val="26"/>
                <w:lang w:val="uk-UA"/>
              </w:rPr>
            </w:pPr>
            <w:r w:rsidRPr="00E1122A">
              <w:rPr>
                <w:rFonts w:ascii="Times New Roman" w:hAnsi="Times New Roman"/>
                <w:b/>
                <w:bCs/>
                <w:sz w:val="26"/>
                <w:szCs w:val="26"/>
                <w:lang w:val="uk-UA"/>
              </w:rPr>
              <w:t>ВИМОГИ</w:t>
            </w:r>
          </w:p>
          <w:p w14:paraId="788217FB" w14:textId="77777777" w:rsidR="001F2F46" w:rsidRPr="00E1122A" w:rsidRDefault="001F2F46" w:rsidP="001F2F46">
            <w:pPr>
              <w:spacing w:after="0" w:line="240" w:lineRule="auto"/>
              <w:jc w:val="center"/>
              <w:rPr>
                <w:rFonts w:ascii="Times New Roman" w:hAnsi="Times New Roman"/>
                <w:b/>
                <w:bCs/>
                <w:sz w:val="26"/>
                <w:szCs w:val="26"/>
                <w:lang w:val="uk-UA"/>
              </w:rPr>
            </w:pPr>
            <w:r w:rsidRPr="00E1122A">
              <w:rPr>
                <w:rFonts w:ascii="Times New Roman" w:hAnsi="Times New Roman"/>
                <w:b/>
                <w:bCs/>
                <w:sz w:val="26"/>
                <w:szCs w:val="26"/>
                <w:lang w:val="uk-UA"/>
              </w:rPr>
              <w:t>до інформації про освітньо-професійні та освітньо-наукові програми підготовки за спеціальністю «Публічне управління та адміністрування» галузі знань «Публічне управління та адміністрування», загальні та спеціальні програми підвищення кваліфікації</w:t>
            </w:r>
          </w:p>
          <w:p w14:paraId="31DEF637" w14:textId="77777777" w:rsidR="001F2F46" w:rsidRPr="00E1122A" w:rsidRDefault="001F2F46" w:rsidP="001F2F46">
            <w:pPr>
              <w:spacing w:after="0" w:line="240" w:lineRule="auto"/>
              <w:jc w:val="both"/>
              <w:rPr>
                <w:rFonts w:ascii="Times New Roman" w:hAnsi="Times New Roman"/>
                <w:b/>
                <w:bCs/>
                <w:sz w:val="26"/>
                <w:szCs w:val="26"/>
                <w:lang w:val="uk-UA"/>
              </w:rPr>
            </w:pPr>
          </w:p>
          <w:p w14:paraId="51986389"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Інформація про освітньо-професійну або освітньо-наукову програму, що розміщується на Порталі, має передбачати:</w:t>
            </w:r>
          </w:p>
          <w:p w14:paraId="5E2F6A84"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назву програми;</w:t>
            </w:r>
          </w:p>
          <w:p w14:paraId="5C162B6F"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тип програми (освітньо-професійна або освітньо-наукова);</w:t>
            </w:r>
          </w:p>
          <w:p w14:paraId="598D273A" w14:textId="6D647790"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рівень, ступінь вищої освіти та кваліфікації вищої освіти;</w:t>
            </w:r>
          </w:p>
          <w:p w14:paraId="1726B71C"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опис програми (цілі програми, програмні компетентності);</w:t>
            </w:r>
          </w:p>
          <w:p w14:paraId="434B7B3F"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додаткову інформацію, зокрема гіперпосилання на сторінку вебсайту провайдера, на якій розміщено програму, іншу інформацію щодо навчання за програмою; відомості про контактну(их) особу(іб), яка(і) забезпечує(ють) організацію навчання за програмою (із зазначенням номера(ів) телефону).</w:t>
            </w:r>
          </w:p>
          <w:p w14:paraId="41C40411"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Інформація про програму підвищення кваліфікації, що розміщується на Порталі, має передбачати:</w:t>
            </w:r>
          </w:p>
          <w:p w14:paraId="17DCD466"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назву програми;</w:t>
            </w:r>
          </w:p>
          <w:p w14:paraId="0DCD06D4"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тип програми (за змістом навчання, тривалістю та інтенсивністю);</w:t>
            </w:r>
          </w:p>
          <w:p w14:paraId="0D8BA838"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дату і номер акта, яким погоджено таку програму відповідно до законодавства (у разі проведення навчання на основі типової програми підвищення кваліфікації – дату і номер наказу НАДС, яким затверджено таку типову програму);</w:t>
            </w:r>
          </w:p>
          <w:p w14:paraId="41C11E79"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джерело фінансування програми;</w:t>
            </w:r>
          </w:p>
          <w:p w14:paraId="28BACF4A"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професійні компетентності, на підвищення рівня яких спрямована відповідна програма;</w:t>
            </w:r>
          </w:p>
          <w:p w14:paraId="21AF20BA"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напрям(и) підвищення кваліфікації;</w:t>
            </w:r>
          </w:p>
          <w:p w14:paraId="5687470D"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опис програми (мета програми, структура програми (перелік назв модулів, тем); мова(и) викладання; форма підсумкового контролю);</w:t>
            </w:r>
          </w:p>
          <w:p w14:paraId="1EBDA281"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форму навчання;</w:t>
            </w:r>
          </w:p>
          <w:p w14:paraId="6C0FEE1A"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 xml:space="preserve">цільову групу; </w:t>
            </w:r>
          </w:p>
          <w:p w14:paraId="3A2E40F9"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обсяг програми в кредитах Європейської кредитної трансферно-накопичувальної системи;</w:t>
            </w:r>
          </w:p>
          <w:p w14:paraId="2ABCB414" w14:textId="32E2101C" w:rsidR="001F2F46" w:rsidRPr="00E1122A" w:rsidRDefault="001F2F46" w:rsidP="001F2F46">
            <w:pPr>
              <w:pStyle w:val="rvps6"/>
              <w:spacing w:before="0" w:beforeAutospacing="0" w:after="0" w:afterAutospacing="0"/>
              <w:ind w:left="34" w:right="40" w:firstLine="539"/>
              <w:jc w:val="both"/>
              <w:rPr>
                <w:b/>
                <w:bCs/>
                <w:sz w:val="26"/>
                <w:szCs w:val="26"/>
                <w:lang w:val="uk-UA"/>
              </w:rPr>
            </w:pPr>
            <w:r w:rsidRPr="00E1122A">
              <w:rPr>
                <w:b/>
                <w:bCs/>
                <w:sz w:val="26"/>
                <w:szCs w:val="26"/>
                <w:lang w:val="uk-UA"/>
              </w:rPr>
              <w:t>додаткову інформацію, зокрема місце проведення навчання; гіперпосилання на сторінку вебсайту провайдера, на якій розміщено програму підвищення кваліфікації, розклад занять тощо; відомості про контактну(их) особу(іб), яка(і) забезпечує(ють) організацію навчання за програмою (із зазначенням номера(ів) телефону).</w:t>
            </w:r>
          </w:p>
        </w:tc>
        <w:tc>
          <w:tcPr>
            <w:tcW w:w="2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342E" w14:textId="77777777" w:rsidR="001F2F46" w:rsidRPr="00E1122A" w:rsidRDefault="001F2F46" w:rsidP="001F2F46">
            <w:pPr>
              <w:spacing w:after="0" w:line="240" w:lineRule="auto"/>
              <w:ind w:left="2784"/>
              <w:jc w:val="both"/>
              <w:rPr>
                <w:rFonts w:ascii="Times New Roman" w:hAnsi="Times New Roman"/>
                <w:b/>
                <w:bCs/>
                <w:sz w:val="26"/>
                <w:szCs w:val="26"/>
                <w:lang w:val="uk-UA"/>
              </w:rPr>
            </w:pPr>
            <w:bookmarkStart w:id="24" w:name="_Hlk216448598"/>
            <w:r w:rsidRPr="00E1122A">
              <w:rPr>
                <w:rFonts w:ascii="Times New Roman" w:hAnsi="Times New Roman"/>
                <w:b/>
                <w:bCs/>
                <w:sz w:val="26"/>
                <w:szCs w:val="26"/>
                <w:lang w:val="uk-UA"/>
              </w:rPr>
              <w:t xml:space="preserve">Додаток до Положення про вебпортал управління знаннями у сфері професійного навчання «Портал управління знаннями» </w:t>
            </w:r>
          </w:p>
          <w:p w14:paraId="4D0DB6A1" w14:textId="77777777" w:rsidR="001F2F46" w:rsidRPr="00E1122A" w:rsidRDefault="001F2F46" w:rsidP="001F2F46">
            <w:pPr>
              <w:spacing w:after="0" w:line="240" w:lineRule="auto"/>
              <w:ind w:left="2784"/>
              <w:jc w:val="both"/>
              <w:rPr>
                <w:rFonts w:ascii="Times New Roman" w:hAnsi="Times New Roman"/>
                <w:b/>
                <w:bCs/>
                <w:sz w:val="26"/>
                <w:szCs w:val="26"/>
                <w:lang w:val="uk-UA"/>
              </w:rPr>
            </w:pPr>
            <w:r w:rsidRPr="00E1122A">
              <w:rPr>
                <w:rFonts w:ascii="Times New Roman" w:hAnsi="Times New Roman"/>
                <w:b/>
                <w:bCs/>
                <w:sz w:val="26"/>
                <w:szCs w:val="26"/>
                <w:lang w:val="uk-UA"/>
              </w:rPr>
              <w:t>(пункт 1 розділу II)</w:t>
            </w:r>
          </w:p>
          <w:p w14:paraId="22242A50" w14:textId="77777777" w:rsidR="001F2F46" w:rsidRPr="00E1122A" w:rsidRDefault="001F2F46" w:rsidP="001F2F46">
            <w:pPr>
              <w:spacing w:after="0" w:line="240" w:lineRule="auto"/>
              <w:jc w:val="center"/>
              <w:rPr>
                <w:rFonts w:ascii="Times New Roman" w:hAnsi="Times New Roman"/>
                <w:b/>
                <w:bCs/>
                <w:sz w:val="26"/>
                <w:szCs w:val="26"/>
                <w:lang w:val="uk-UA"/>
              </w:rPr>
            </w:pPr>
          </w:p>
          <w:p w14:paraId="60780126" w14:textId="77777777" w:rsidR="001F2F46" w:rsidRPr="00E1122A" w:rsidRDefault="001F2F46" w:rsidP="001F2F46">
            <w:pPr>
              <w:spacing w:after="0" w:line="240" w:lineRule="auto"/>
              <w:jc w:val="center"/>
              <w:rPr>
                <w:rFonts w:ascii="Times New Roman" w:hAnsi="Times New Roman"/>
                <w:b/>
                <w:bCs/>
                <w:sz w:val="26"/>
                <w:szCs w:val="26"/>
                <w:lang w:val="uk-UA"/>
              </w:rPr>
            </w:pPr>
            <w:r w:rsidRPr="00E1122A">
              <w:rPr>
                <w:rFonts w:ascii="Times New Roman" w:hAnsi="Times New Roman"/>
                <w:b/>
                <w:bCs/>
                <w:sz w:val="26"/>
                <w:szCs w:val="26"/>
                <w:lang w:val="uk-UA"/>
              </w:rPr>
              <w:t>ВИМОГИ</w:t>
            </w:r>
          </w:p>
          <w:p w14:paraId="76D0F095" w14:textId="687EEAD2" w:rsidR="001F2F46" w:rsidRPr="00E1122A" w:rsidRDefault="001F2F46" w:rsidP="001F2F46">
            <w:pPr>
              <w:spacing w:after="0" w:line="240" w:lineRule="auto"/>
              <w:jc w:val="center"/>
              <w:rPr>
                <w:rFonts w:ascii="Times New Roman" w:hAnsi="Times New Roman"/>
                <w:b/>
                <w:bCs/>
                <w:sz w:val="26"/>
                <w:szCs w:val="26"/>
                <w:lang w:val="uk-UA"/>
              </w:rPr>
            </w:pPr>
            <w:r w:rsidRPr="00E1122A">
              <w:rPr>
                <w:rFonts w:ascii="Times New Roman" w:hAnsi="Times New Roman"/>
                <w:b/>
                <w:bCs/>
                <w:sz w:val="26"/>
                <w:szCs w:val="26"/>
                <w:lang w:val="uk-UA"/>
              </w:rPr>
              <w:t>до інформації про освітньо-професійні та освітньо-наукові програми підготовки за спеціальністю «Публічне управління та адміністрування», загальні та спеціальні програми підвищення кваліфікації</w:t>
            </w:r>
          </w:p>
          <w:p w14:paraId="48AA85E8" w14:textId="77777777" w:rsidR="001F2F46" w:rsidRPr="00E1122A" w:rsidRDefault="001F2F46" w:rsidP="001F2F46">
            <w:pPr>
              <w:spacing w:after="0" w:line="240" w:lineRule="auto"/>
              <w:jc w:val="both"/>
              <w:rPr>
                <w:rFonts w:ascii="Times New Roman" w:hAnsi="Times New Roman"/>
                <w:b/>
                <w:bCs/>
                <w:sz w:val="26"/>
                <w:szCs w:val="26"/>
                <w:lang w:val="uk-UA"/>
              </w:rPr>
            </w:pPr>
          </w:p>
          <w:p w14:paraId="50DFDFD6"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bookmarkStart w:id="25" w:name="_Hlk220322379"/>
            <w:r w:rsidRPr="00E1122A">
              <w:rPr>
                <w:rFonts w:ascii="Times New Roman" w:hAnsi="Times New Roman"/>
                <w:b/>
                <w:bCs/>
                <w:sz w:val="26"/>
                <w:szCs w:val="26"/>
                <w:lang w:val="uk-UA"/>
              </w:rPr>
              <w:t>Інформація про освітньо-професійну або освітньо-наукову програму, що розміщується на Порталі, має передбачати:</w:t>
            </w:r>
          </w:p>
          <w:p w14:paraId="379AE451"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назву програми;</w:t>
            </w:r>
          </w:p>
          <w:p w14:paraId="4C35CD85"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тип програми (освітньо-професійна або освітньо-наукова);</w:t>
            </w:r>
          </w:p>
          <w:p w14:paraId="471A35D7"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рівень, ступінь вищої освіти та кваліфікації вищої освіти;</w:t>
            </w:r>
          </w:p>
          <w:p w14:paraId="539060BB"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опис програми (цілі програми, програмні компетентності);</w:t>
            </w:r>
          </w:p>
          <w:p w14:paraId="64DBC7CA" w14:textId="3A70C8FF"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додаткову інформацію, зокрема гіперпосилання на сторінку вебсайту провайдера, на якій розміщено програму, іншу інформацію щодо навчання за програмою; відомості про контактну(их) особу(іб), яка(і) забезпечує(ють) організацію навчання за програмою (із зазначенням прізвища, власного імені, номера(ів) телефону).</w:t>
            </w:r>
          </w:p>
          <w:p w14:paraId="5E8C72C3" w14:textId="43F9F0E8"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Інформація про програм</w:t>
            </w:r>
            <w:r w:rsidR="00797F22" w:rsidRPr="00E1122A">
              <w:rPr>
                <w:rFonts w:ascii="Times New Roman" w:hAnsi="Times New Roman"/>
                <w:b/>
                <w:bCs/>
                <w:sz w:val="26"/>
                <w:szCs w:val="26"/>
                <w:lang w:val="uk-UA"/>
              </w:rPr>
              <w:t>у</w:t>
            </w:r>
            <w:r w:rsidRPr="00E1122A">
              <w:rPr>
                <w:rFonts w:ascii="Times New Roman" w:hAnsi="Times New Roman"/>
                <w:b/>
                <w:bCs/>
                <w:sz w:val="26"/>
                <w:szCs w:val="26"/>
                <w:lang w:val="uk-UA"/>
              </w:rPr>
              <w:t xml:space="preserve"> підвищення кваліфікації, що розміщується на Порталі, має передбачати:</w:t>
            </w:r>
          </w:p>
          <w:p w14:paraId="4D1B8FA3"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назву програми;</w:t>
            </w:r>
          </w:p>
          <w:p w14:paraId="3562302A"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тип програми (за змістом навчання, тривалістю та інтенсивністю);</w:t>
            </w:r>
          </w:p>
          <w:p w14:paraId="12DE8DD5"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дату і номер акта, яким погоджено таку програму відповідно до законодавства (у разі проведення навчання на основі типової програми підвищення кваліфікації – дату і номер наказу НАДС, яким затверджено таку типову програму);</w:t>
            </w:r>
          </w:p>
          <w:p w14:paraId="7EF3DE4C"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джерело фінансування програми;</w:t>
            </w:r>
          </w:p>
          <w:p w14:paraId="6CA3F31B"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професійні компетентності, на підвищення рівня яких спрямована відповідна програма;</w:t>
            </w:r>
          </w:p>
          <w:p w14:paraId="68B2496B"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напрям(и) підвищення кваліфікації;</w:t>
            </w:r>
          </w:p>
          <w:p w14:paraId="1AB77C65"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опис програми (мета програми, структура програми (перелік назв модулів, тем); мова(и) викладання; форма підсумкового контролю);</w:t>
            </w:r>
          </w:p>
          <w:p w14:paraId="0C2BDF19"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форму навчання;</w:t>
            </w:r>
          </w:p>
          <w:p w14:paraId="0A1A8299"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 xml:space="preserve">цільову групу; </w:t>
            </w:r>
          </w:p>
          <w:p w14:paraId="3610EA1F" w14:textId="77777777" w:rsidR="001F2F46" w:rsidRPr="00E1122A" w:rsidRDefault="001F2F46" w:rsidP="001F2F46">
            <w:pPr>
              <w:spacing w:after="0" w:line="240" w:lineRule="auto"/>
              <w:ind w:firstLine="514"/>
              <w:jc w:val="both"/>
              <w:rPr>
                <w:rFonts w:ascii="Times New Roman" w:hAnsi="Times New Roman"/>
                <w:b/>
                <w:bCs/>
                <w:sz w:val="26"/>
                <w:szCs w:val="26"/>
                <w:lang w:val="uk-UA"/>
              </w:rPr>
            </w:pPr>
            <w:r w:rsidRPr="00E1122A">
              <w:rPr>
                <w:rFonts w:ascii="Times New Roman" w:hAnsi="Times New Roman"/>
                <w:b/>
                <w:bCs/>
                <w:sz w:val="26"/>
                <w:szCs w:val="26"/>
                <w:lang w:val="uk-UA"/>
              </w:rPr>
              <w:t>обсяг програми в кредитах Європейської кредитної трансферно-накопичувальної системи;</w:t>
            </w:r>
          </w:p>
          <w:p w14:paraId="6565A923" w14:textId="6F9C1EB2" w:rsidR="001F2F46" w:rsidRPr="00E1122A" w:rsidRDefault="001F2F46" w:rsidP="001F2F46">
            <w:pPr>
              <w:spacing w:after="0" w:line="240" w:lineRule="auto"/>
              <w:ind w:firstLine="514"/>
              <w:jc w:val="both"/>
              <w:rPr>
                <w:rFonts w:ascii="Times New Roman" w:hAnsi="Times New Roman"/>
                <w:b/>
                <w:bCs/>
                <w:sz w:val="26"/>
                <w:szCs w:val="26"/>
                <w:lang w:val="uk-UA"/>
              </w:rPr>
            </w:pPr>
            <w:bookmarkStart w:id="26" w:name="_Hlk202342918"/>
            <w:r w:rsidRPr="00E1122A">
              <w:rPr>
                <w:rFonts w:ascii="Times New Roman" w:hAnsi="Times New Roman"/>
                <w:b/>
                <w:bCs/>
                <w:sz w:val="26"/>
                <w:szCs w:val="26"/>
                <w:lang w:val="uk-UA"/>
              </w:rPr>
              <w:t>графік проведення навчання за програмою у відповідному календарному році (із зазначенням дат або місяців);</w:t>
            </w:r>
          </w:p>
          <w:bookmarkEnd w:id="26"/>
          <w:p w14:paraId="24552834" w14:textId="13DBB016" w:rsidR="001F2F46" w:rsidRPr="00E1122A" w:rsidRDefault="001F2F46" w:rsidP="001F2F46">
            <w:pPr>
              <w:pStyle w:val="rvps6"/>
              <w:spacing w:before="0" w:beforeAutospacing="0" w:after="0" w:afterAutospacing="0"/>
              <w:ind w:left="34" w:right="40" w:firstLine="539"/>
              <w:jc w:val="both"/>
              <w:rPr>
                <w:b/>
                <w:bCs/>
                <w:sz w:val="26"/>
                <w:szCs w:val="26"/>
                <w:lang w:val="uk-UA"/>
              </w:rPr>
            </w:pPr>
            <w:r w:rsidRPr="00E1122A">
              <w:rPr>
                <w:b/>
                <w:bCs/>
                <w:sz w:val="26"/>
                <w:szCs w:val="26"/>
                <w:lang w:val="uk-UA"/>
              </w:rPr>
              <w:t>додаткову інформацію, зокрема місце проведення навчання; інформація про викладачів (тренерів), які проводять навчання за програмою; гіперпосилання на сторінку вебсайту провайдера, на якій розміщено програму, розклад занять, зазначено розмір плати за підвищення кваліфікації (якщо навчання здійснюється за рахунок коштів фізичних (юридичних) осіб) тощо; відомості про контактну(их) особу(іб), яка(і) забезпечує(ють) організацію навчання за програмою (із зазначенням прізвища, власного імені, номера(ів) телефону).</w:t>
            </w:r>
            <w:bookmarkEnd w:id="24"/>
            <w:bookmarkEnd w:id="25"/>
          </w:p>
        </w:tc>
      </w:tr>
    </w:tbl>
    <w:p w14:paraId="586A803D" w14:textId="77777777" w:rsidR="00C64885" w:rsidRPr="00E1122A" w:rsidRDefault="00C64885" w:rsidP="00B64573">
      <w:pPr>
        <w:spacing w:after="0" w:line="240" w:lineRule="auto"/>
        <w:ind w:left="-426"/>
        <w:jc w:val="both"/>
        <w:rPr>
          <w:rFonts w:ascii="Times New Roman" w:hAnsi="Times New Roman" w:cs="Times New Roman"/>
          <w:b/>
          <w:sz w:val="26"/>
          <w:szCs w:val="26"/>
          <w:lang w:val="uk-UA" w:eastAsia="uk-UA"/>
        </w:rPr>
      </w:pPr>
    </w:p>
    <w:p w14:paraId="0F62F29C" w14:textId="77777777" w:rsidR="002E2F8E" w:rsidRPr="00E1122A" w:rsidRDefault="002E2F8E" w:rsidP="00B64573">
      <w:pPr>
        <w:spacing w:after="0" w:line="240" w:lineRule="auto"/>
        <w:ind w:left="-426"/>
        <w:jc w:val="both"/>
        <w:rPr>
          <w:rFonts w:ascii="Times New Roman" w:hAnsi="Times New Roman" w:cs="Times New Roman"/>
          <w:b/>
          <w:sz w:val="26"/>
          <w:szCs w:val="26"/>
          <w:lang w:val="uk-UA" w:eastAsia="uk-UA"/>
        </w:rPr>
      </w:pPr>
    </w:p>
    <w:p w14:paraId="44191798" w14:textId="77777777" w:rsidR="00494466" w:rsidRPr="00E1122A" w:rsidRDefault="00494466" w:rsidP="0049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6"/>
        <w:jc w:val="both"/>
        <w:rPr>
          <w:rFonts w:ascii="Times New Roman" w:hAnsi="Times New Roman" w:cs="Times New Roman"/>
          <w:b/>
          <w:sz w:val="26"/>
          <w:szCs w:val="26"/>
          <w:lang w:val="uk-UA" w:eastAsia="uk-UA"/>
        </w:rPr>
      </w:pPr>
      <w:bookmarkStart w:id="27" w:name="_Hlk216448755"/>
      <w:r w:rsidRPr="00E1122A">
        <w:rPr>
          <w:rFonts w:ascii="Times New Roman" w:hAnsi="Times New Roman" w:cs="Times New Roman"/>
          <w:b/>
          <w:sz w:val="26"/>
          <w:szCs w:val="26"/>
          <w:lang w:val="uk-UA" w:eastAsia="uk-UA"/>
        </w:rPr>
        <w:t xml:space="preserve">Директор Генерального департаменту з питань </w:t>
      </w:r>
    </w:p>
    <w:p w14:paraId="262115FF" w14:textId="77777777" w:rsidR="00494466" w:rsidRPr="00E1122A" w:rsidRDefault="00494466" w:rsidP="0049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6"/>
        <w:jc w:val="both"/>
        <w:rPr>
          <w:rFonts w:ascii="Times New Roman" w:hAnsi="Times New Roman" w:cs="Times New Roman"/>
          <w:b/>
          <w:sz w:val="26"/>
          <w:szCs w:val="26"/>
          <w:lang w:val="uk-UA" w:eastAsia="uk-UA"/>
        </w:rPr>
      </w:pPr>
      <w:r w:rsidRPr="00E1122A">
        <w:rPr>
          <w:rFonts w:ascii="Times New Roman" w:hAnsi="Times New Roman" w:cs="Times New Roman"/>
          <w:b/>
          <w:sz w:val="26"/>
          <w:szCs w:val="26"/>
          <w:lang w:val="uk-UA" w:eastAsia="uk-UA"/>
        </w:rPr>
        <w:t xml:space="preserve">професійного розвитку державних службовців та </w:t>
      </w:r>
    </w:p>
    <w:p w14:paraId="1655E037" w14:textId="44B46333" w:rsidR="00494466" w:rsidRPr="00E1122A" w:rsidRDefault="00494466" w:rsidP="00494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426"/>
        <w:jc w:val="both"/>
        <w:rPr>
          <w:rFonts w:ascii="Times New Roman" w:hAnsi="Times New Roman" w:cs="Times New Roman"/>
          <w:b/>
          <w:sz w:val="26"/>
          <w:szCs w:val="26"/>
          <w:lang w:val="uk-UA" w:eastAsia="uk-UA"/>
        </w:rPr>
      </w:pPr>
      <w:r w:rsidRPr="00E1122A">
        <w:rPr>
          <w:rFonts w:ascii="Times New Roman" w:hAnsi="Times New Roman" w:cs="Times New Roman"/>
          <w:b/>
          <w:sz w:val="26"/>
          <w:szCs w:val="26"/>
          <w:lang w:val="uk-UA" w:eastAsia="uk-UA"/>
        </w:rPr>
        <w:t xml:space="preserve">посадових осіб місцевого самоврядування                                                                              </w:t>
      </w:r>
      <w:r w:rsidR="007B47E9" w:rsidRPr="00E1122A">
        <w:rPr>
          <w:rFonts w:ascii="Times New Roman" w:hAnsi="Times New Roman" w:cs="Times New Roman"/>
          <w:b/>
          <w:sz w:val="26"/>
          <w:szCs w:val="26"/>
          <w:lang w:val="uk-UA" w:eastAsia="uk-UA"/>
        </w:rPr>
        <w:t xml:space="preserve">                 </w:t>
      </w:r>
      <w:r w:rsidRPr="00E1122A">
        <w:rPr>
          <w:rFonts w:ascii="Times New Roman" w:hAnsi="Times New Roman" w:cs="Times New Roman"/>
          <w:b/>
          <w:sz w:val="26"/>
          <w:szCs w:val="26"/>
          <w:lang w:val="uk-UA" w:eastAsia="uk-UA"/>
        </w:rPr>
        <w:t xml:space="preserve">                    Людмила РИКОВА</w:t>
      </w:r>
      <w:bookmarkEnd w:id="27"/>
    </w:p>
    <w:sectPr w:rsidR="00494466" w:rsidRPr="00E1122A" w:rsidSect="00663118">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531" w:left="1701" w:header="45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0BDF8" w14:textId="77777777" w:rsidR="00164BE6" w:rsidRDefault="00164BE6">
      <w:pPr>
        <w:spacing w:after="0" w:line="240" w:lineRule="auto"/>
      </w:pPr>
      <w:r>
        <w:separator/>
      </w:r>
    </w:p>
  </w:endnote>
  <w:endnote w:type="continuationSeparator" w:id="0">
    <w:p w14:paraId="4BA046E7" w14:textId="77777777" w:rsidR="00164BE6" w:rsidRDefault="0016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DE0B" w14:textId="77777777" w:rsidR="00123748" w:rsidRDefault="0012374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CA96" w14:textId="77777777" w:rsidR="00123748" w:rsidRDefault="00123748">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0117" w14:textId="77777777" w:rsidR="00123748" w:rsidRDefault="0012374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7F74D" w14:textId="77777777" w:rsidR="00164BE6" w:rsidRDefault="00164BE6">
      <w:pPr>
        <w:spacing w:after="0" w:line="240" w:lineRule="auto"/>
      </w:pPr>
      <w:r>
        <w:separator/>
      </w:r>
    </w:p>
  </w:footnote>
  <w:footnote w:type="continuationSeparator" w:id="0">
    <w:p w14:paraId="7D050FE8" w14:textId="77777777" w:rsidR="00164BE6" w:rsidRDefault="00164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5808" w14:textId="77777777" w:rsidR="00123748" w:rsidRDefault="0012374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89107" w14:textId="4FA0C1B1" w:rsidR="00B674BF" w:rsidRPr="00123748" w:rsidRDefault="00EE5CDB">
    <w:pPr>
      <w:spacing w:after="0" w:line="240" w:lineRule="auto"/>
      <w:jc w:val="center"/>
      <w:rPr>
        <w:rFonts w:ascii="Times New Roman" w:hAnsi="Times New Roman" w:cs="Times New Roman"/>
        <w:color w:val="000000"/>
      </w:rPr>
    </w:pPr>
    <w:r w:rsidRPr="00123748">
      <w:rPr>
        <w:rFonts w:ascii="Times New Roman" w:hAnsi="Times New Roman" w:cs="Times New Roman"/>
        <w:color w:val="000000"/>
      </w:rPr>
      <w:fldChar w:fldCharType="begin"/>
    </w:r>
    <w:r w:rsidRPr="00123748">
      <w:rPr>
        <w:rFonts w:ascii="Times New Roman" w:hAnsi="Times New Roman" w:cs="Times New Roman"/>
        <w:color w:val="000000"/>
      </w:rPr>
      <w:instrText>PAGE</w:instrText>
    </w:r>
    <w:r w:rsidRPr="00123748">
      <w:rPr>
        <w:rFonts w:ascii="Times New Roman" w:hAnsi="Times New Roman" w:cs="Times New Roman"/>
        <w:color w:val="000000"/>
      </w:rPr>
      <w:fldChar w:fldCharType="separate"/>
    </w:r>
    <w:r w:rsidR="00D23429">
      <w:rPr>
        <w:rFonts w:ascii="Times New Roman" w:hAnsi="Times New Roman" w:cs="Times New Roman"/>
        <w:noProof/>
        <w:color w:val="000000"/>
      </w:rPr>
      <w:t>7</w:t>
    </w:r>
    <w:r w:rsidRPr="00123748">
      <w:rPr>
        <w:rFonts w:ascii="Times New Roman" w:hAnsi="Times New Roman" w:cs="Times New Roman"/>
        <w:color w:val="000000"/>
      </w:rPr>
      <w:fldChar w:fldCharType="end"/>
    </w:r>
  </w:p>
  <w:p w14:paraId="50E0A703" w14:textId="77777777" w:rsidR="00B674BF" w:rsidRDefault="00B674BF">
    <w:pPr>
      <w:spacing w:after="0" w:line="240" w:lineRule="auto"/>
      <w:rPr>
        <w:rFonts w:ascii="Times New Roman" w:hAnsi="Times New Roman" w:cs="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F830" w14:textId="77777777" w:rsidR="00123748" w:rsidRDefault="0012374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BF"/>
    <w:rsid w:val="00003A2C"/>
    <w:rsid w:val="00003D3D"/>
    <w:rsid w:val="00011F8B"/>
    <w:rsid w:val="00026966"/>
    <w:rsid w:val="00026AEA"/>
    <w:rsid w:val="000328DA"/>
    <w:rsid w:val="00033EFE"/>
    <w:rsid w:val="00037925"/>
    <w:rsid w:val="00040704"/>
    <w:rsid w:val="000429E1"/>
    <w:rsid w:val="00045DA1"/>
    <w:rsid w:val="000511E0"/>
    <w:rsid w:val="00053F05"/>
    <w:rsid w:val="00057611"/>
    <w:rsid w:val="00062FAC"/>
    <w:rsid w:val="00066CE4"/>
    <w:rsid w:val="000679E4"/>
    <w:rsid w:val="000720DE"/>
    <w:rsid w:val="00072767"/>
    <w:rsid w:val="00074D2E"/>
    <w:rsid w:val="0008131A"/>
    <w:rsid w:val="00086D6C"/>
    <w:rsid w:val="00094C13"/>
    <w:rsid w:val="00097C3E"/>
    <w:rsid w:val="000A0C75"/>
    <w:rsid w:val="000B0F16"/>
    <w:rsid w:val="000C2134"/>
    <w:rsid w:val="000C4C3A"/>
    <w:rsid w:val="000C70B8"/>
    <w:rsid w:val="000D3A69"/>
    <w:rsid w:val="000F42A4"/>
    <w:rsid w:val="00106226"/>
    <w:rsid w:val="001118AD"/>
    <w:rsid w:val="00113173"/>
    <w:rsid w:val="00123748"/>
    <w:rsid w:val="0012549C"/>
    <w:rsid w:val="00126FF1"/>
    <w:rsid w:val="001403D0"/>
    <w:rsid w:val="0014519F"/>
    <w:rsid w:val="0015648C"/>
    <w:rsid w:val="00163ED8"/>
    <w:rsid w:val="00164BE6"/>
    <w:rsid w:val="00170E48"/>
    <w:rsid w:val="00180F76"/>
    <w:rsid w:val="00182607"/>
    <w:rsid w:val="00193551"/>
    <w:rsid w:val="00195788"/>
    <w:rsid w:val="001B0C7F"/>
    <w:rsid w:val="001B1B45"/>
    <w:rsid w:val="001B6F00"/>
    <w:rsid w:val="001D03C5"/>
    <w:rsid w:val="001D0C04"/>
    <w:rsid w:val="001E688D"/>
    <w:rsid w:val="001E7149"/>
    <w:rsid w:val="001F145F"/>
    <w:rsid w:val="001F2767"/>
    <w:rsid w:val="001F2F46"/>
    <w:rsid w:val="002132B2"/>
    <w:rsid w:val="002162A1"/>
    <w:rsid w:val="00224435"/>
    <w:rsid w:val="002361B4"/>
    <w:rsid w:val="00252DD5"/>
    <w:rsid w:val="002675BE"/>
    <w:rsid w:val="00275B01"/>
    <w:rsid w:val="002838C2"/>
    <w:rsid w:val="00290A34"/>
    <w:rsid w:val="002A5941"/>
    <w:rsid w:val="002A6F57"/>
    <w:rsid w:val="002A70AD"/>
    <w:rsid w:val="002B2891"/>
    <w:rsid w:val="002B3442"/>
    <w:rsid w:val="002B7EC8"/>
    <w:rsid w:val="002C15F4"/>
    <w:rsid w:val="002C34F0"/>
    <w:rsid w:val="002D62DB"/>
    <w:rsid w:val="002D68F4"/>
    <w:rsid w:val="002D77B9"/>
    <w:rsid w:val="002E2F8E"/>
    <w:rsid w:val="002E5BD9"/>
    <w:rsid w:val="003065B2"/>
    <w:rsid w:val="00316E1F"/>
    <w:rsid w:val="00326349"/>
    <w:rsid w:val="00344E35"/>
    <w:rsid w:val="00345D0A"/>
    <w:rsid w:val="00360F74"/>
    <w:rsid w:val="00375DA2"/>
    <w:rsid w:val="0039011B"/>
    <w:rsid w:val="003A70C8"/>
    <w:rsid w:val="003B608A"/>
    <w:rsid w:val="003C39BF"/>
    <w:rsid w:val="003C71BC"/>
    <w:rsid w:val="003D386F"/>
    <w:rsid w:val="003D6404"/>
    <w:rsid w:val="003F7F27"/>
    <w:rsid w:val="0041511A"/>
    <w:rsid w:val="00432C63"/>
    <w:rsid w:val="004524F3"/>
    <w:rsid w:val="004534D4"/>
    <w:rsid w:val="00453B36"/>
    <w:rsid w:val="00454E18"/>
    <w:rsid w:val="00455D93"/>
    <w:rsid w:val="00460C02"/>
    <w:rsid w:val="00460C7F"/>
    <w:rsid w:val="00467A5C"/>
    <w:rsid w:val="0047143E"/>
    <w:rsid w:val="004926D2"/>
    <w:rsid w:val="00494466"/>
    <w:rsid w:val="00495BAD"/>
    <w:rsid w:val="00496AA8"/>
    <w:rsid w:val="00497226"/>
    <w:rsid w:val="00497E8D"/>
    <w:rsid w:val="004A60B6"/>
    <w:rsid w:val="004A71D6"/>
    <w:rsid w:val="004B0023"/>
    <w:rsid w:val="004B0063"/>
    <w:rsid w:val="004B2D5A"/>
    <w:rsid w:val="004B7F5E"/>
    <w:rsid w:val="004D317C"/>
    <w:rsid w:val="004E1D00"/>
    <w:rsid w:val="004E257D"/>
    <w:rsid w:val="004E2E0E"/>
    <w:rsid w:val="004E6511"/>
    <w:rsid w:val="004F21CE"/>
    <w:rsid w:val="004F3C74"/>
    <w:rsid w:val="004F40E4"/>
    <w:rsid w:val="004F76A2"/>
    <w:rsid w:val="0053006B"/>
    <w:rsid w:val="0053093B"/>
    <w:rsid w:val="005417DD"/>
    <w:rsid w:val="00542578"/>
    <w:rsid w:val="00545677"/>
    <w:rsid w:val="00546930"/>
    <w:rsid w:val="00546D45"/>
    <w:rsid w:val="005524DE"/>
    <w:rsid w:val="00556173"/>
    <w:rsid w:val="00557E02"/>
    <w:rsid w:val="00590845"/>
    <w:rsid w:val="00595B74"/>
    <w:rsid w:val="005A5865"/>
    <w:rsid w:val="005B2101"/>
    <w:rsid w:val="005C3A1E"/>
    <w:rsid w:val="005D217A"/>
    <w:rsid w:val="005E3699"/>
    <w:rsid w:val="005E690A"/>
    <w:rsid w:val="006012F1"/>
    <w:rsid w:val="00611578"/>
    <w:rsid w:val="00620B4F"/>
    <w:rsid w:val="0063798B"/>
    <w:rsid w:val="0064565E"/>
    <w:rsid w:val="00653016"/>
    <w:rsid w:val="00656CB3"/>
    <w:rsid w:val="00663118"/>
    <w:rsid w:val="006657DD"/>
    <w:rsid w:val="00666A30"/>
    <w:rsid w:val="0068657F"/>
    <w:rsid w:val="006A4CA0"/>
    <w:rsid w:val="006A67D5"/>
    <w:rsid w:val="006B7D5E"/>
    <w:rsid w:val="006C6A3B"/>
    <w:rsid w:val="006D01FA"/>
    <w:rsid w:val="006E7741"/>
    <w:rsid w:val="006E785E"/>
    <w:rsid w:val="006F1A1C"/>
    <w:rsid w:val="00732ADC"/>
    <w:rsid w:val="0073779F"/>
    <w:rsid w:val="007435DD"/>
    <w:rsid w:val="00745EF4"/>
    <w:rsid w:val="00751F89"/>
    <w:rsid w:val="00785B35"/>
    <w:rsid w:val="007905AF"/>
    <w:rsid w:val="00797F22"/>
    <w:rsid w:val="007B47E9"/>
    <w:rsid w:val="007E08FC"/>
    <w:rsid w:val="007E0995"/>
    <w:rsid w:val="007E4216"/>
    <w:rsid w:val="007E48D9"/>
    <w:rsid w:val="007E6E4C"/>
    <w:rsid w:val="007F4233"/>
    <w:rsid w:val="007F6803"/>
    <w:rsid w:val="00802910"/>
    <w:rsid w:val="00814934"/>
    <w:rsid w:val="008149F5"/>
    <w:rsid w:val="0081620F"/>
    <w:rsid w:val="00825C02"/>
    <w:rsid w:val="008354EC"/>
    <w:rsid w:val="008426F3"/>
    <w:rsid w:val="00847E53"/>
    <w:rsid w:val="00860AA5"/>
    <w:rsid w:val="00861950"/>
    <w:rsid w:val="00862C14"/>
    <w:rsid w:val="00871352"/>
    <w:rsid w:val="008758C0"/>
    <w:rsid w:val="008852E8"/>
    <w:rsid w:val="0088700F"/>
    <w:rsid w:val="008B3135"/>
    <w:rsid w:val="008B4463"/>
    <w:rsid w:val="008C1B9A"/>
    <w:rsid w:val="008C3015"/>
    <w:rsid w:val="008E457B"/>
    <w:rsid w:val="008F59F2"/>
    <w:rsid w:val="008F71A8"/>
    <w:rsid w:val="00901CDC"/>
    <w:rsid w:val="009132C1"/>
    <w:rsid w:val="00917430"/>
    <w:rsid w:val="00926AA3"/>
    <w:rsid w:val="00952BC6"/>
    <w:rsid w:val="00953422"/>
    <w:rsid w:val="00953F6F"/>
    <w:rsid w:val="009562F5"/>
    <w:rsid w:val="009746B4"/>
    <w:rsid w:val="00984A9E"/>
    <w:rsid w:val="0098562B"/>
    <w:rsid w:val="00992520"/>
    <w:rsid w:val="009A1342"/>
    <w:rsid w:val="009C34D6"/>
    <w:rsid w:val="009C4A48"/>
    <w:rsid w:val="009D7F0A"/>
    <w:rsid w:val="009E4A39"/>
    <w:rsid w:val="009E5010"/>
    <w:rsid w:val="009E7C6F"/>
    <w:rsid w:val="009E7EDC"/>
    <w:rsid w:val="009F3AC5"/>
    <w:rsid w:val="009F646B"/>
    <w:rsid w:val="00A01623"/>
    <w:rsid w:val="00A032C8"/>
    <w:rsid w:val="00A06307"/>
    <w:rsid w:val="00A129F0"/>
    <w:rsid w:val="00A171C4"/>
    <w:rsid w:val="00A2542D"/>
    <w:rsid w:val="00A3536B"/>
    <w:rsid w:val="00A365AA"/>
    <w:rsid w:val="00A36D4E"/>
    <w:rsid w:val="00A42035"/>
    <w:rsid w:val="00A432D1"/>
    <w:rsid w:val="00A547DD"/>
    <w:rsid w:val="00A60FEF"/>
    <w:rsid w:val="00A643E2"/>
    <w:rsid w:val="00A73842"/>
    <w:rsid w:val="00A913B4"/>
    <w:rsid w:val="00AA4491"/>
    <w:rsid w:val="00AA68DA"/>
    <w:rsid w:val="00AB5B36"/>
    <w:rsid w:val="00AC1AC0"/>
    <w:rsid w:val="00AC6DED"/>
    <w:rsid w:val="00AD15EB"/>
    <w:rsid w:val="00AD4B19"/>
    <w:rsid w:val="00AD6366"/>
    <w:rsid w:val="00AF4612"/>
    <w:rsid w:val="00B00A2C"/>
    <w:rsid w:val="00B02E1F"/>
    <w:rsid w:val="00B04C14"/>
    <w:rsid w:val="00B06B09"/>
    <w:rsid w:val="00B148C6"/>
    <w:rsid w:val="00B20FAD"/>
    <w:rsid w:val="00B309C4"/>
    <w:rsid w:val="00B347B1"/>
    <w:rsid w:val="00B40531"/>
    <w:rsid w:val="00B4295F"/>
    <w:rsid w:val="00B477EF"/>
    <w:rsid w:val="00B512C0"/>
    <w:rsid w:val="00B567C1"/>
    <w:rsid w:val="00B57D01"/>
    <w:rsid w:val="00B64573"/>
    <w:rsid w:val="00B674BF"/>
    <w:rsid w:val="00B767A6"/>
    <w:rsid w:val="00BA0B86"/>
    <w:rsid w:val="00BA6884"/>
    <w:rsid w:val="00BB3B98"/>
    <w:rsid w:val="00BB59B5"/>
    <w:rsid w:val="00BC5350"/>
    <w:rsid w:val="00BC7C4C"/>
    <w:rsid w:val="00BD5C9B"/>
    <w:rsid w:val="00BE0EDB"/>
    <w:rsid w:val="00BF0C13"/>
    <w:rsid w:val="00BF3D76"/>
    <w:rsid w:val="00C014F3"/>
    <w:rsid w:val="00C0542C"/>
    <w:rsid w:val="00C111D2"/>
    <w:rsid w:val="00C147F3"/>
    <w:rsid w:val="00C20ADF"/>
    <w:rsid w:val="00C375E8"/>
    <w:rsid w:val="00C418A0"/>
    <w:rsid w:val="00C45A75"/>
    <w:rsid w:val="00C50A21"/>
    <w:rsid w:val="00C530C3"/>
    <w:rsid w:val="00C53984"/>
    <w:rsid w:val="00C5641B"/>
    <w:rsid w:val="00C64885"/>
    <w:rsid w:val="00C7320D"/>
    <w:rsid w:val="00C74D24"/>
    <w:rsid w:val="00C771B4"/>
    <w:rsid w:val="00C844A8"/>
    <w:rsid w:val="00C85790"/>
    <w:rsid w:val="00C9056B"/>
    <w:rsid w:val="00C9166C"/>
    <w:rsid w:val="00C93428"/>
    <w:rsid w:val="00C9466D"/>
    <w:rsid w:val="00CA28C6"/>
    <w:rsid w:val="00CA3AC0"/>
    <w:rsid w:val="00CA56B2"/>
    <w:rsid w:val="00CB11E0"/>
    <w:rsid w:val="00CC7AE6"/>
    <w:rsid w:val="00CE28B6"/>
    <w:rsid w:val="00CF3726"/>
    <w:rsid w:val="00CF53AF"/>
    <w:rsid w:val="00D01CF6"/>
    <w:rsid w:val="00D153D9"/>
    <w:rsid w:val="00D2205D"/>
    <w:rsid w:val="00D23429"/>
    <w:rsid w:val="00D25BE9"/>
    <w:rsid w:val="00D5608C"/>
    <w:rsid w:val="00D638F5"/>
    <w:rsid w:val="00D80EC1"/>
    <w:rsid w:val="00D94A16"/>
    <w:rsid w:val="00DA1DC0"/>
    <w:rsid w:val="00DB2F00"/>
    <w:rsid w:val="00DE0653"/>
    <w:rsid w:val="00DE1CD8"/>
    <w:rsid w:val="00DE6663"/>
    <w:rsid w:val="00E1122A"/>
    <w:rsid w:val="00E1536D"/>
    <w:rsid w:val="00E17A4A"/>
    <w:rsid w:val="00E3290A"/>
    <w:rsid w:val="00E50863"/>
    <w:rsid w:val="00E5527C"/>
    <w:rsid w:val="00E6107D"/>
    <w:rsid w:val="00E61089"/>
    <w:rsid w:val="00E74133"/>
    <w:rsid w:val="00E75569"/>
    <w:rsid w:val="00E757FE"/>
    <w:rsid w:val="00E87643"/>
    <w:rsid w:val="00E922DB"/>
    <w:rsid w:val="00EA3896"/>
    <w:rsid w:val="00EA682D"/>
    <w:rsid w:val="00EC0B4B"/>
    <w:rsid w:val="00EC5C94"/>
    <w:rsid w:val="00ED519A"/>
    <w:rsid w:val="00ED6328"/>
    <w:rsid w:val="00EE0174"/>
    <w:rsid w:val="00EE5CDB"/>
    <w:rsid w:val="00EF2ED5"/>
    <w:rsid w:val="00EF7452"/>
    <w:rsid w:val="00F00A14"/>
    <w:rsid w:val="00F0490C"/>
    <w:rsid w:val="00F0693D"/>
    <w:rsid w:val="00F11666"/>
    <w:rsid w:val="00F24A14"/>
    <w:rsid w:val="00F342E8"/>
    <w:rsid w:val="00F40370"/>
    <w:rsid w:val="00F46DFB"/>
    <w:rsid w:val="00F51603"/>
    <w:rsid w:val="00F542FB"/>
    <w:rsid w:val="00F57161"/>
    <w:rsid w:val="00F577C6"/>
    <w:rsid w:val="00F717EA"/>
    <w:rsid w:val="00F75461"/>
    <w:rsid w:val="00F804FD"/>
    <w:rsid w:val="00F81D7F"/>
    <w:rsid w:val="00F81FD2"/>
    <w:rsid w:val="00F872CC"/>
    <w:rsid w:val="00FA1527"/>
    <w:rsid w:val="00FB5F71"/>
    <w:rsid w:val="00FC2FBE"/>
    <w:rsid w:val="00FD2D2E"/>
    <w:rsid w:val="00FD3599"/>
    <w:rsid w:val="00FE15B9"/>
    <w:rsid w:val="00FE77FC"/>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C79B0"/>
  <w14:defaultImageDpi w14:val="0"/>
  <w15:docId w15:val="{460A867A-7B7E-44C2-BEA6-DEA63583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C3A1E"/>
  </w:style>
  <w:style w:type="paragraph" w:styleId="1">
    <w:name w:val="heading 1"/>
    <w:basedOn w:val="a"/>
    <w:next w:val="a"/>
    <w:link w:val="10"/>
    <w:uiPriority w:val="9"/>
    <w:pPr>
      <w:keepNext/>
      <w:spacing w:before="240" w:after="60"/>
      <w:outlineLvl w:val="0"/>
    </w:pPr>
    <w:rPr>
      <w:rFonts w:ascii="Arial" w:hAnsi="Arial" w:cs="Arial"/>
      <w:b/>
      <w:sz w:val="32"/>
      <w:szCs w:val="32"/>
    </w:rPr>
  </w:style>
  <w:style w:type="paragraph" w:styleId="2">
    <w:name w:val="heading 2"/>
    <w:basedOn w:val="a"/>
    <w:next w:val="a"/>
    <w:link w:val="20"/>
    <w:uiPriority w:val="9"/>
    <w:pPr>
      <w:keepNext/>
      <w:spacing w:before="240" w:after="60"/>
      <w:outlineLvl w:val="1"/>
    </w:pPr>
    <w:rPr>
      <w:rFonts w:ascii="Arial" w:hAnsi="Arial" w:cs="Arial"/>
      <w:b/>
      <w:i/>
      <w:sz w:val="28"/>
      <w:szCs w:val="28"/>
    </w:rPr>
  </w:style>
  <w:style w:type="paragraph" w:styleId="3">
    <w:name w:val="heading 3"/>
    <w:basedOn w:val="a"/>
    <w:next w:val="a"/>
    <w:link w:val="30"/>
    <w:uiPriority w:val="9"/>
    <w:pPr>
      <w:keepNext/>
      <w:spacing w:before="240" w:after="60"/>
      <w:outlineLvl w:val="2"/>
    </w:pPr>
    <w:rPr>
      <w:rFonts w:ascii="Arial" w:hAnsi="Arial" w:cs="Arial"/>
      <w:b/>
      <w:sz w:val="26"/>
      <w:szCs w:val="26"/>
    </w:rPr>
  </w:style>
  <w:style w:type="paragraph" w:styleId="4">
    <w:name w:val="heading 4"/>
    <w:basedOn w:val="a"/>
    <w:next w:val="a"/>
    <w:link w:val="40"/>
    <w:uiPriority w:val="9"/>
    <w:pPr>
      <w:keepNext/>
      <w:spacing w:before="240" w:after="60"/>
      <w:outlineLvl w:val="3"/>
    </w:pPr>
    <w:rPr>
      <w:b/>
      <w:sz w:val="28"/>
      <w:szCs w:val="28"/>
    </w:rPr>
  </w:style>
  <w:style w:type="paragraph" w:styleId="5">
    <w:name w:val="heading 5"/>
    <w:basedOn w:val="a"/>
    <w:next w:val="a"/>
    <w:link w:val="50"/>
    <w:uiPriority w:val="9"/>
    <w:pPr>
      <w:spacing w:before="240" w:after="60"/>
      <w:outlineLvl w:val="4"/>
    </w:pPr>
    <w:rPr>
      <w:b/>
      <w:i/>
      <w:sz w:val="26"/>
      <w:szCs w:val="26"/>
    </w:rPr>
  </w:style>
  <w:style w:type="paragraph" w:styleId="6">
    <w:name w:val="heading 6"/>
    <w:basedOn w:val="a"/>
    <w:next w:val="a"/>
    <w:link w:val="60"/>
    <w:uiPriority w:val="9"/>
    <w:pP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spacing w:before="240" w:after="60"/>
      <w:jc w:val="center"/>
    </w:pPr>
    <w:rPr>
      <w:rFonts w:ascii="Arial" w:hAnsi="Arial" w:cs="Arial"/>
      <w:b/>
      <w:sz w:val="32"/>
      <w:szCs w:val="32"/>
    </w:rPr>
  </w:style>
  <w:style w:type="character" w:customStyle="1" w:styleId="a4">
    <w:name w:val="Заголовок Знак"/>
    <w:basedOn w:val="a0"/>
    <w:link w:val="a3"/>
    <w:uiPriority w:val="10"/>
    <w:locked/>
    <w:rPr>
      <w:rFonts w:asciiTheme="majorHAnsi" w:eastAsiaTheme="majorEastAsia" w:hAnsiTheme="majorHAnsi" w:cs="Times New Roman"/>
      <w:b/>
      <w:bCs/>
      <w:kern w:val="28"/>
      <w:sz w:val="32"/>
      <w:szCs w:val="32"/>
    </w:rPr>
  </w:style>
  <w:style w:type="paragraph" w:styleId="a5">
    <w:name w:val="Subtitle"/>
    <w:basedOn w:val="a"/>
    <w:next w:val="a"/>
    <w:link w:val="a6"/>
    <w:uiPriority w:val="11"/>
    <w:pPr>
      <w:spacing w:after="60"/>
      <w:jc w:val="center"/>
    </w:pPr>
    <w:rPr>
      <w:rFonts w:ascii="Arial" w:hAnsi="Arial" w:cs="Arial"/>
    </w:rPr>
  </w:style>
  <w:style w:type="character" w:customStyle="1" w:styleId="a6">
    <w:name w:val="Подзаголовок Знак"/>
    <w:basedOn w:val="a0"/>
    <w:link w:val="a5"/>
    <w:uiPriority w:val="11"/>
    <w:locked/>
    <w:rPr>
      <w:rFonts w:asciiTheme="majorHAnsi" w:eastAsiaTheme="majorEastAsia" w:hAnsiTheme="majorHAnsi" w:cs="Times New Roman"/>
      <w:sz w:val="24"/>
      <w:szCs w:val="24"/>
    </w:rPr>
  </w:style>
  <w:style w:type="table" w:customStyle="1" w:styleId="a7">
    <w:name w:val="Стиль"/>
    <w:basedOn w:val="TableNormal"/>
    <w:tblPr>
      <w:tblStyleRowBandSize w:val="1"/>
      <w:tblStyleColBandSize w:val="1"/>
      <w:tblCellMar>
        <w:top w:w="100" w:type="dxa"/>
        <w:left w:w="100" w:type="dxa"/>
        <w:bottom w:w="100" w:type="dxa"/>
        <w:right w:w="100" w:type="dxa"/>
      </w:tblCellMar>
    </w:tblPr>
  </w:style>
  <w:style w:type="character" w:customStyle="1" w:styleId="Hyperlink3">
    <w:name w:val="Hyperlink.3"/>
    <w:rsid w:val="00BB59B5"/>
    <w:rPr>
      <w:color w:val="000000"/>
      <w:sz w:val="28"/>
      <w:u w:color="000000"/>
    </w:rPr>
  </w:style>
  <w:style w:type="paragraph" w:styleId="a8">
    <w:name w:val="header"/>
    <w:basedOn w:val="a"/>
    <w:link w:val="a9"/>
    <w:uiPriority w:val="99"/>
    <w:unhideWhenUsed/>
    <w:rsid w:val="00A73842"/>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A73842"/>
    <w:rPr>
      <w:rFonts w:cs="Times New Roman"/>
    </w:rPr>
  </w:style>
  <w:style w:type="paragraph" w:styleId="aa">
    <w:name w:val="footer"/>
    <w:basedOn w:val="a"/>
    <w:link w:val="ab"/>
    <w:uiPriority w:val="99"/>
    <w:unhideWhenUsed/>
    <w:rsid w:val="00A73842"/>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A73842"/>
    <w:rPr>
      <w:rFonts w:cs="Times New Roman"/>
    </w:rPr>
  </w:style>
  <w:style w:type="paragraph" w:customStyle="1" w:styleId="rvps2">
    <w:name w:val="rvps2"/>
    <w:basedOn w:val="a"/>
    <w:rsid w:val="00040704"/>
    <w:pPr>
      <w:spacing w:before="100" w:beforeAutospacing="1" w:after="100" w:afterAutospacing="1" w:line="240" w:lineRule="auto"/>
    </w:pPr>
    <w:rPr>
      <w:rFonts w:ascii="Times New Roman" w:hAnsi="Times New Roman" w:cs="Times New Roman"/>
      <w:sz w:val="24"/>
      <w:szCs w:val="24"/>
    </w:rPr>
  </w:style>
  <w:style w:type="character" w:customStyle="1" w:styleId="rvts46">
    <w:name w:val="rvts46"/>
    <w:basedOn w:val="a0"/>
    <w:rsid w:val="00040704"/>
    <w:rPr>
      <w:rFonts w:cs="Times New Roman"/>
    </w:rPr>
  </w:style>
  <w:style w:type="character" w:styleId="ac">
    <w:name w:val="Hyperlink"/>
    <w:basedOn w:val="a0"/>
    <w:uiPriority w:val="99"/>
    <w:unhideWhenUsed/>
    <w:rsid w:val="00040704"/>
    <w:rPr>
      <w:rFonts w:cs="Times New Roman"/>
      <w:color w:val="0000FF"/>
      <w:u w:val="single"/>
    </w:rPr>
  </w:style>
  <w:style w:type="character" w:customStyle="1" w:styleId="ad">
    <w:name w:val="a"/>
    <w:basedOn w:val="a0"/>
    <w:rsid w:val="00860AA5"/>
    <w:rPr>
      <w:rFonts w:cs="Times New Roman"/>
    </w:rPr>
  </w:style>
  <w:style w:type="paragraph" w:customStyle="1" w:styleId="ae">
    <w:name w:val="Нормальний текст"/>
    <w:basedOn w:val="a"/>
    <w:rsid w:val="000720DE"/>
    <w:pPr>
      <w:spacing w:before="120" w:after="0" w:line="240" w:lineRule="auto"/>
      <w:ind w:firstLine="567"/>
      <w:jc w:val="both"/>
    </w:pPr>
    <w:rPr>
      <w:rFonts w:ascii="Antiqua" w:hAnsi="Antiqua" w:cs="Times New Roman"/>
      <w:sz w:val="26"/>
      <w:szCs w:val="20"/>
      <w:lang w:val="uk-UA"/>
    </w:rPr>
  </w:style>
  <w:style w:type="paragraph" w:customStyle="1" w:styleId="rvps7">
    <w:name w:val="rvps7"/>
    <w:basedOn w:val="a"/>
    <w:rsid w:val="000720DE"/>
    <w:pPr>
      <w:spacing w:before="100" w:beforeAutospacing="1" w:after="100" w:afterAutospacing="1" w:line="240" w:lineRule="auto"/>
    </w:pPr>
    <w:rPr>
      <w:rFonts w:ascii="Times New Roman" w:hAnsi="Times New Roman" w:cs="Times New Roman"/>
      <w:sz w:val="24"/>
      <w:szCs w:val="24"/>
    </w:rPr>
  </w:style>
  <w:style w:type="character" w:customStyle="1" w:styleId="rvts15">
    <w:name w:val="rvts15"/>
    <w:basedOn w:val="a0"/>
    <w:rsid w:val="000720DE"/>
    <w:rPr>
      <w:rFonts w:cs="Times New Roman"/>
    </w:rPr>
  </w:style>
  <w:style w:type="paragraph" w:styleId="af">
    <w:name w:val="List Paragraph"/>
    <w:basedOn w:val="a"/>
    <w:link w:val="af0"/>
    <w:uiPriority w:val="34"/>
    <w:qFormat/>
    <w:rsid w:val="000720DE"/>
    <w:pPr>
      <w:spacing w:after="0" w:line="240" w:lineRule="auto"/>
      <w:ind w:left="720"/>
      <w:contextualSpacing/>
    </w:pPr>
    <w:rPr>
      <w:rFonts w:ascii="Times New Roman" w:hAnsi="Times New Roman" w:cs="Times New Roman"/>
      <w:sz w:val="24"/>
      <w:szCs w:val="24"/>
      <w:lang w:val="uk-UA" w:eastAsia="uk-UA"/>
    </w:rPr>
  </w:style>
  <w:style w:type="character" w:customStyle="1" w:styleId="af0">
    <w:name w:val="Абзац списка Знак"/>
    <w:link w:val="af"/>
    <w:uiPriority w:val="34"/>
    <w:locked/>
    <w:rsid w:val="000720DE"/>
    <w:rPr>
      <w:rFonts w:ascii="Times New Roman" w:hAnsi="Times New Roman"/>
      <w:sz w:val="24"/>
      <w:lang w:val="uk-UA" w:eastAsia="uk-UA"/>
    </w:rPr>
  </w:style>
  <w:style w:type="paragraph" w:styleId="af1">
    <w:name w:val="Revision"/>
    <w:hidden/>
    <w:uiPriority w:val="99"/>
    <w:semiHidden/>
    <w:rsid w:val="00C20ADF"/>
    <w:pPr>
      <w:spacing w:after="0" w:line="240" w:lineRule="auto"/>
    </w:pPr>
  </w:style>
  <w:style w:type="paragraph" w:customStyle="1" w:styleId="rvps6">
    <w:name w:val="rvps6"/>
    <w:basedOn w:val="a"/>
    <w:rsid w:val="00195788"/>
    <w:pPr>
      <w:spacing w:before="100" w:beforeAutospacing="1" w:after="100" w:afterAutospacing="1" w:line="240" w:lineRule="auto"/>
    </w:pPr>
    <w:rPr>
      <w:rFonts w:ascii="Times New Roman" w:hAnsi="Times New Roman" w:cs="Times New Roman"/>
      <w:sz w:val="24"/>
      <w:szCs w:val="24"/>
    </w:rPr>
  </w:style>
  <w:style w:type="character" w:customStyle="1" w:styleId="rvts23">
    <w:name w:val="rvts23"/>
    <w:basedOn w:val="a0"/>
    <w:rsid w:val="00195788"/>
    <w:rPr>
      <w:rFonts w:cs="Times New Roman"/>
    </w:rPr>
  </w:style>
  <w:style w:type="character" w:customStyle="1" w:styleId="rvts52">
    <w:name w:val="rvts52"/>
    <w:basedOn w:val="a0"/>
    <w:rsid w:val="00195788"/>
    <w:rPr>
      <w:rFonts w:cs="Times New Roman"/>
    </w:rPr>
  </w:style>
  <w:style w:type="paragraph" w:customStyle="1" w:styleId="rvps4">
    <w:name w:val="rvps4"/>
    <w:basedOn w:val="a"/>
    <w:rsid w:val="00195788"/>
    <w:pPr>
      <w:spacing w:before="100" w:beforeAutospacing="1" w:after="100" w:afterAutospacing="1" w:line="240" w:lineRule="auto"/>
    </w:pPr>
    <w:rPr>
      <w:rFonts w:ascii="Times New Roman" w:hAnsi="Times New Roman" w:cs="Times New Roman"/>
      <w:sz w:val="24"/>
      <w:szCs w:val="24"/>
    </w:rPr>
  </w:style>
  <w:style w:type="character" w:customStyle="1" w:styleId="rvts44">
    <w:name w:val="rvts44"/>
    <w:basedOn w:val="a0"/>
    <w:rsid w:val="00195788"/>
    <w:rPr>
      <w:rFonts w:cs="Times New Roman"/>
    </w:rPr>
  </w:style>
  <w:style w:type="paragraph" w:customStyle="1" w:styleId="rvps15">
    <w:name w:val="rvps15"/>
    <w:basedOn w:val="a"/>
    <w:rsid w:val="00195788"/>
    <w:pPr>
      <w:spacing w:before="100" w:beforeAutospacing="1" w:after="100" w:afterAutospacing="1" w:line="240" w:lineRule="auto"/>
    </w:pPr>
    <w:rPr>
      <w:rFonts w:ascii="Times New Roman" w:hAnsi="Times New Roman" w:cs="Times New Roman"/>
      <w:sz w:val="24"/>
      <w:szCs w:val="24"/>
    </w:rPr>
  </w:style>
  <w:style w:type="character" w:styleId="af2">
    <w:name w:val="annotation reference"/>
    <w:basedOn w:val="a0"/>
    <w:uiPriority w:val="99"/>
    <w:semiHidden/>
    <w:unhideWhenUsed/>
    <w:rsid w:val="00B40531"/>
    <w:rPr>
      <w:sz w:val="16"/>
      <w:szCs w:val="16"/>
    </w:rPr>
  </w:style>
  <w:style w:type="paragraph" w:styleId="af3">
    <w:name w:val="annotation text"/>
    <w:basedOn w:val="a"/>
    <w:link w:val="af4"/>
    <w:uiPriority w:val="99"/>
    <w:unhideWhenUsed/>
    <w:rsid w:val="00B40531"/>
    <w:pPr>
      <w:spacing w:line="240" w:lineRule="auto"/>
    </w:pPr>
    <w:rPr>
      <w:sz w:val="20"/>
      <w:szCs w:val="20"/>
    </w:rPr>
  </w:style>
  <w:style w:type="character" w:customStyle="1" w:styleId="af4">
    <w:name w:val="Текст примечания Знак"/>
    <w:basedOn w:val="a0"/>
    <w:link w:val="af3"/>
    <w:uiPriority w:val="99"/>
    <w:rsid w:val="00B40531"/>
    <w:rPr>
      <w:sz w:val="20"/>
      <w:szCs w:val="20"/>
    </w:rPr>
  </w:style>
  <w:style w:type="paragraph" w:styleId="af5">
    <w:name w:val="annotation subject"/>
    <w:basedOn w:val="af3"/>
    <w:next w:val="af3"/>
    <w:link w:val="af6"/>
    <w:uiPriority w:val="99"/>
    <w:semiHidden/>
    <w:unhideWhenUsed/>
    <w:rsid w:val="00B40531"/>
    <w:rPr>
      <w:b/>
      <w:bCs/>
    </w:rPr>
  </w:style>
  <w:style w:type="character" w:customStyle="1" w:styleId="af6">
    <w:name w:val="Тема примечания Знак"/>
    <w:basedOn w:val="af4"/>
    <w:link w:val="af5"/>
    <w:uiPriority w:val="99"/>
    <w:semiHidden/>
    <w:rsid w:val="00B40531"/>
    <w:rPr>
      <w:b/>
      <w:bCs/>
      <w:sz w:val="20"/>
      <w:szCs w:val="20"/>
    </w:rPr>
  </w:style>
  <w:style w:type="character" w:customStyle="1" w:styleId="UnresolvedMention">
    <w:name w:val="Unresolved Mention"/>
    <w:basedOn w:val="a0"/>
    <w:uiPriority w:val="99"/>
    <w:semiHidden/>
    <w:unhideWhenUsed/>
    <w:rsid w:val="00A91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1710">
      <w:bodyDiv w:val="1"/>
      <w:marLeft w:val="0"/>
      <w:marRight w:val="0"/>
      <w:marTop w:val="0"/>
      <w:marBottom w:val="0"/>
      <w:divBdr>
        <w:top w:val="none" w:sz="0" w:space="0" w:color="auto"/>
        <w:left w:val="none" w:sz="0" w:space="0" w:color="auto"/>
        <w:bottom w:val="none" w:sz="0" w:space="0" w:color="auto"/>
        <w:right w:val="none" w:sz="0" w:space="0" w:color="auto"/>
      </w:divBdr>
    </w:div>
    <w:div w:id="36513497">
      <w:bodyDiv w:val="1"/>
      <w:marLeft w:val="0"/>
      <w:marRight w:val="0"/>
      <w:marTop w:val="0"/>
      <w:marBottom w:val="0"/>
      <w:divBdr>
        <w:top w:val="none" w:sz="0" w:space="0" w:color="auto"/>
        <w:left w:val="none" w:sz="0" w:space="0" w:color="auto"/>
        <w:bottom w:val="none" w:sz="0" w:space="0" w:color="auto"/>
        <w:right w:val="none" w:sz="0" w:space="0" w:color="auto"/>
      </w:divBdr>
    </w:div>
    <w:div w:id="55402389">
      <w:bodyDiv w:val="1"/>
      <w:marLeft w:val="0"/>
      <w:marRight w:val="0"/>
      <w:marTop w:val="0"/>
      <w:marBottom w:val="0"/>
      <w:divBdr>
        <w:top w:val="none" w:sz="0" w:space="0" w:color="auto"/>
        <w:left w:val="none" w:sz="0" w:space="0" w:color="auto"/>
        <w:bottom w:val="none" w:sz="0" w:space="0" w:color="auto"/>
        <w:right w:val="none" w:sz="0" w:space="0" w:color="auto"/>
      </w:divBdr>
      <w:divsChild>
        <w:div w:id="504132152">
          <w:marLeft w:val="0"/>
          <w:marRight w:val="0"/>
          <w:marTop w:val="0"/>
          <w:marBottom w:val="150"/>
          <w:divBdr>
            <w:top w:val="none" w:sz="0" w:space="0" w:color="auto"/>
            <w:left w:val="none" w:sz="0" w:space="0" w:color="auto"/>
            <w:bottom w:val="none" w:sz="0" w:space="0" w:color="auto"/>
            <w:right w:val="none" w:sz="0" w:space="0" w:color="auto"/>
          </w:divBdr>
        </w:div>
      </w:divsChild>
    </w:div>
    <w:div w:id="229315473">
      <w:bodyDiv w:val="1"/>
      <w:marLeft w:val="0"/>
      <w:marRight w:val="0"/>
      <w:marTop w:val="0"/>
      <w:marBottom w:val="0"/>
      <w:divBdr>
        <w:top w:val="none" w:sz="0" w:space="0" w:color="auto"/>
        <w:left w:val="none" w:sz="0" w:space="0" w:color="auto"/>
        <w:bottom w:val="none" w:sz="0" w:space="0" w:color="auto"/>
        <w:right w:val="none" w:sz="0" w:space="0" w:color="auto"/>
      </w:divBdr>
    </w:div>
    <w:div w:id="352729479">
      <w:bodyDiv w:val="1"/>
      <w:marLeft w:val="0"/>
      <w:marRight w:val="0"/>
      <w:marTop w:val="0"/>
      <w:marBottom w:val="0"/>
      <w:divBdr>
        <w:top w:val="none" w:sz="0" w:space="0" w:color="auto"/>
        <w:left w:val="none" w:sz="0" w:space="0" w:color="auto"/>
        <w:bottom w:val="none" w:sz="0" w:space="0" w:color="auto"/>
        <w:right w:val="none" w:sz="0" w:space="0" w:color="auto"/>
      </w:divBdr>
    </w:div>
    <w:div w:id="371851685">
      <w:bodyDiv w:val="1"/>
      <w:marLeft w:val="0"/>
      <w:marRight w:val="0"/>
      <w:marTop w:val="0"/>
      <w:marBottom w:val="0"/>
      <w:divBdr>
        <w:top w:val="none" w:sz="0" w:space="0" w:color="auto"/>
        <w:left w:val="none" w:sz="0" w:space="0" w:color="auto"/>
        <w:bottom w:val="none" w:sz="0" w:space="0" w:color="auto"/>
        <w:right w:val="none" w:sz="0" w:space="0" w:color="auto"/>
      </w:divBdr>
    </w:div>
    <w:div w:id="401025527">
      <w:bodyDiv w:val="1"/>
      <w:marLeft w:val="0"/>
      <w:marRight w:val="0"/>
      <w:marTop w:val="0"/>
      <w:marBottom w:val="0"/>
      <w:divBdr>
        <w:top w:val="none" w:sz="0" w:space="0" w:color="auto"/>
        <w:left w:val="none" w:sz="0" w:space="0" w:color="auto"/>
        <w:bottom w:val="none" w:sz="0" w:space="0" w:color="auto"/>
        <w:right w:val="none" w:sz="0" w:space="0" w:color="auto"/>
      </w:divBdr>
    </w:div>
    <w:div w:id="490407171">
      <w:bodyDiv w:val="1"/>
      <w:marLeft w:val="0"/>
      <w:marRight w:val="0"/>
      <w:marTop w:val="0"/>
      <w:marBottom w:val="0"/>
      <w:divBdr>
        <w:top w:val="none" w:sz="0" w:space="0" w:color="auto"/>
        <w:left w:val="none" w:sz="0" w:space="0" w:color="auto"/>
        <w:bottom w:val="none" w:sz="0" w:space="0" w:color="auto"/>
        <w:right w:val="none" w:sz="0" w:space="0" w:color="auto"/>
      </w:divBdr>
    </w:div>
    <w:div w:id="516696555">
      <w:bodyDiv w:val="1"/>
      <w:marLeft w:val="0"/>
      <w:marRight w:val="0"/>
      <w:marTop w:val="0"/>
      <w:marBottom w:val="0"/>
      <w:divBdr>
        <w:top w:val="none" w:sz="0" w:space="0" w:color="auto"/>
        <w:left w:val="none" w:sz="0" w:space="0" w:color="auto"/>
        <w:bottom w:val="none" w:sz="0" w:space="0" w:color="auto"/>
        <w:right w:val="none" w:sz="0" w:space="0" w:color="auto"/>
      </w:divBdr>
    </w:div>
    <w:div w:id="567301155">
      <w:bodyDiv w:val="1"/>
      <w:marLeft w:val="0"/>
      <w:marRight w:val="0"/>
      <w:marTop w:val="0"/>
      <w:marBottom w:val="0"/>
      <w:divBdr>
        <w:top w:val="none" w:sz="0" w:space="0" w:color="auto"/>
        <w:left w:val="none" w:sz="0" w:space="0" w:color="auto"/>
        <w:bottom w:val="none" w:sz="0" w:space="0" w:color="auto"/>
        <w:right w:val="none" w:sz="0" w:space="0" w:color="auto"/>
      </w:divBdr>
    </w:div>
    <w:div w:id="655037084">
      <w:bodyDiv w:val="1"/>
      <w:marLeft w:val="0"/>
      <w:marRight w:val="0"/>
      <w:marTop w:val="0"/>
      <w:marBottom w:val="0"/>
      <w:divBdr>
        <w:top w:val="none" w:sz="0" w:space="0" w:color="auto"/>
        <w:left w:val="none" w:sz="0" w:space="0" w:color="auto"/>
        <w:bottom w:val="none" w:sz="0" w:space="0" w:color="auto"/>
        <w:right w:val="none" w:sz="0" w:space="0" w:color="auto"/>
      </w:divBdr>
    </w:div>
    <w:div w:id="786196260">
      <w:bodyDiv w:val="1"/>
      <w:marLeft w:val="0"/>
      <w:marRight w:val="0"/>
      <w:marTop w:val="0"/>
      <w:marBottom w:val="0"/>
      <w:divBdr>
        <w:top w:val="none" w:sz="0" w:space="0" w:color="auto"/>
        <w:left w:val="none" w:sz="0" w:space="0" w:color="auto"/>
        <w:bottom w:val="none" w:sz="0" w:space="0" w:color="auto"/>
        <w:right w:val="none" w:sz="0" w:space="0" w:color="auto"/>
      </w:divBdr>
    </w:div>
    <w:div w:id="791171192">
      <w:bodyDiv w:val="1"/>
      <w:marLeft w:val="0"/>
      <w:marRight w:val="0"/>
      <w:marTop w:val="0"/>
      <w:marBottom w:val="0"/>
      <w:divBdr>
        <w:top w:val="none" w:sz="0" w:space="0" w:color="auto"/>
        <w:left w:val="none" w:sz="0" w:space="0" w:color="auto"/>
        <w:bottom w:val="none" w:sz="0" w:space="0" w:color="auto"/>
        <w:right w:val="none" w:sz="0" w:space="0" w:color="auto"/>
      </w:divBdr>
    </w:div>
    <w:div w:id="843738006">
      <w:bodyDiv w:val="1"/>
      <w:marLeft w:val="0"/>
      <w:marRight w:val="0"/>
      <w:marTop w:val="0"/>
      <w:marBottom w:val="0"/>
      <w:divBdr>
        <w:top w:val="none" w:sz="0" w:space="0" w:color="auto"/>
        <w:left w:val="none" w:sz="0" w:space="0" w:color="auto"/>
        <w:bottom w:val="none" w:sz="0" w:space="0" w:color="auto"/>
        <w:right w:val="none" w:sz="0" w:space="0" w:color="auto"/>
      </w:divBdr>
      <w:divsChild>
        <w:div w:id="1643000500">
          <w:marLeft w:val="0"/>
          <w:marRight w:val="0"/>
          <w:marTop w:val="0"/>
          <w:marBottom w:val="150"/>
          <w:divBdr>
            <w:top w:val="none" w:sz="0" w:space="0" w:color="auto"/>
            <w:left w:val="none" w:sz="0" w:space="0" w:color="auto"/>
            <w:bottom w:val="none" w:sz="0" w:space="0" w:color="auto"/>
            <w:right w:val="none" w:sz="0" w:space="0" w:color="auto"/>
          </w:divBdr>
        </w:div>
      </w:divsChild>
    </w:div>
    <w:div w:id="918713108">
      <w:bodyDiv w:val="1"/>
      <w:marLeft w:val="0"/>
      <w:marRight w:val="0"/>
      <w:marTop w:val="0"/>
      <w:marBottom w:val="0"/>
      <w:divBdr>
        <w:top w:val="none" w:sz="0" w:space="0" w:color="auto"/>
        <w:left w:val="none" w:sz="0" w:space="0" w:color="auto"/>
        <w:bottom w:val="none" w:sz="0" w:space="0" w:color="auto"/>
        <w:right w:val="none" w:sz="0" w:space="0" w:color="auto"/>
      </w:divBdr>
    </w:div>
    <w:div w:id="1023433497">
      <w:bodyDiv w:val="1"/>
      <w:marLeft w:val="0"/>
      <w:marRight w:val="0"/>
      <w:marTop w:val="0"/>
      <w:marBottom w:val="0"/>
      <w:divBdr>
        <w:top w:val="none" w:sz="0" w:space="0" w:color="auto"/>
        <w:left w:val="none" w:sz="0" w:space="0" w:color="auto"/>
        <w:bottom w:val="none" w:sz="0" w:space="0" w:color="auto"/>
        <w:right w:val="none" w:sz="0" w:space="0" w:color="auto"/>
      </w:divBdr>
    </w:div>
    <w:div w:id="1032071918">
      <w:bodyDiv w:val="1"/>
      <w:marLeft w:val="0"/>
      <w:marRight w:val="0"/>
      <w:marTop w:val="0"/>
      <w:marBottom w:val="0"/>
      <w:divBdr>
        <w:top w:val="none" w:sz="0" w:space="0" w:color="auto"/>
        <w:left w:val="none" w:sz="0" w:space="0" w:color="auto"/>
        <w:bottom w:val="none" w:sz="0" w:space="0" w:color="auto"/>
        <w:right w:val="none" w:sz="0" w:space="0" w:color="auto"/>
      </w:divBdr>
    </w:div>
    <w:div w:id="1100951177">
      <w:bodyDiv w:val="1"/>
      <w:marLeft w:val="0"/>
      <w:marRight w:val="0"/>
      <w:marTop w:val="0"/>
      <w:marBottom w:val="0"/>
      <w:divBdr>
        <w:top w:val="none" w:sz="0" w:space="0" w:color="auto"/>
        <w:left w:val="none" w:sz="0" w:space="0" w:color="auto"/>
        <w:bottom w:val="none" w:sz="0" w:space="0" w:color="auto"/>
        <w:right w:val="none" w:sz="0" w:space="0" w:color="auto"/>
      </w:divBdr>
    </w:div>
    <w:div w:id="1157309533">
      <w:bodyDiv w:val="1"/>
      <w:marLeft w:val="0"/>
      <w:marRight w:val="0"/>
      <w:marTop w:val="0"/>
      <w:marBottom w:val="0"/>
      <w:divBdr>
        <w:top w:val="none" w:sz="0" w:space="0" w:color="auto"/>
        <w:left w:val="none" w:sz="0" w:space="0" w:color="auto"/>
        <w:bottom w:val="none" w:sz="0" w:space="0" w:color="auto"/>
        <w:right w:val="none" w:sz="0" w:space="0" w:color="auto"/>
      </w:divBdr>
    </w:div>
    <w:div w:id="1454251702">
      <w:bodyDiv w:val="1"/>
      <w:marLeft w:val="0"/>
      <w:marRight w:val="0"/>
      <w:marTop w:val="0"/>
      <w:marBottom w:val="0"/>
      <w:divBdr>
        <w:top w:val="none" w:sz="0" w:space="0" w:color="auto"/>
        <w:left w:val="none" w:sz="0" w:space="0" w:color="auto"/>
        <w:bottom w:val="none" w:sz="0" w:space="0" w:color="auto"/>
        <w:right w:val="none" w:sz="0" w:space="0" w:color="auto"/>
      </w:divBdr>
    </w:div>
    <w:div w:id="1521966006">
      <w:marLeft w:val="0"/>
      <w:marRight w:val="0"/>
      <w:marTop w:val="0"/>
      <w:marBottom w:val="0"/>
      <w:divBdr>
        <w:top w:val="none" w:sz="0" w:space="0" w:color="auto"/>
        <w:left w:val="none" w:sz="0" w:space="0" w:color="auto"/>
        <w:bottom w:val="none" w:sz="0" w:space="0" w:color="auto"/>
        <w:right w:val="none" w:sz="0" w:space="0" w:color="auto"/>
      </w:divBdr>
    </w:div>
    <w:div w:id="1521966007">
      <w:marLeft w:val="0"/>
      <w:marRight w:val="0"/>
      <w:marTop w:val="0"/>
      <w:marBottom w:val="0"/>
      <w:divBdr>
        <w:top w:val="none" w:sz="0" w:space="0" w:color="auto"/>
        <w:left w:val="none" w:sz="0" w:space="0" w:color="auto"/>
        <w:bottom w:val="none" w:sz="0" w:space="0" w:color="auto"/>
        <w:right w:val="none" w:sz="0" w:space="0" w:color="auto"/>
      </w:divBdr>
    </w:div>
    <w:div w:id="1521966008">
      <w:marLeft w:val="0"/>
      <w:marRight w:val="0"/>
      <w:marTop w:val="0"/>
      <w:marBottom w:val="0"/>
      <w:divBdr>
        <w:top w:val="none" w:sz="0" w:space="0" w:color="auto"/>
        <w:left w:val="none" w:sz="0" w:space="0" w:color="auto"/>
        <w:bottom w:val="none" w:sz="0" w:space="0" w:color="auto"/>
        <w:right w:val="none" w:sz="0" w:space="0" w:color="auto"/>
      </w:divBdr>
    </w:div>
    <w:div w:id="1521966009">
      <w:marLeft w:val="0"/>
      <w:marRight w:val="0"/>
      <w:marTop w:val="0"/>
      <w:marBottom w:val="0"/>
      <w:divBdr>
        <w:top w:val="none" w:sz="0" w:space="0" w:color="auto"/>
        <w:left w:val="none" w:sz="0" w:space="0" w:color="auto"/>
        <w:bottom w:val="none" w:sz="0" w:space="0" w:color="auto"/>
        <w:right w:val="none" w:sz="0" w:space="0" w:color="auto"/>
      </w:divBdr>
    </w:div>
    <w:div w:id="1521966010">
      <w:marLeft w:val="0"/>
      <w:marRight w:val="0"/>
      <w:marTop w:val="0"/>
      <w:marBottom w:val="0"/>
      <w:divBdr>
        <w:top w:val="none" w:sz="0" w:space="0" w:color="auto"/>
        <w:left w:val="none" w:sz="0" w:space="0" w:color="auto"/>
        <w:bottom w:val="none" w:sz="0" w:space="0" w:color="auto"/>
        <w:right w:val="none" w:sz="0" w:space="0" w:color="auto"/>
      </w:divBdr>
    </w:div>
    <w:div w:id="1521966011">
      <w:marLeft w:val="0"/>
      <w:marRight w:val="0"/>
      <w:marTop w:val="0"/>
      <w:marBottom w:val="0"/>
      <w:divBdr>
        <w:top w:val="none" w:sz="0" w:space="0" w:color="auto"/>
        <w:left w:val="none" w:sz="0" w:space="0" w:color="auto"/>
        <w:bottom w:val="none" w:sz="0" w:space="0" w:color="auto"/>
        <w:right w:val="none" w:sz="0" w:space="0" w:color="auto"/>
      </w:divBdr>
    </w:div>
    <w:div w:id="1521966012">
      <w:marLeft w:val="0"/>
      <w:marRight w:val="0"/>
      <w:marTop w:val="0"/>
      <w:marBottom w:val="0"/>
      <w:divBdr>
        <w:top w:val="none" w:sz="0" w:space="0" w:color="auto"/>
        <w:left w:val="none" w:sz="0" w:space="0" w:color="auto"/>
        <w:bottom w:val="none" w:sz="0" w:space="0" w:color="auto"/>
        <w:right w:val="none" w:sz="0" w:space="0" w:color="auto"/>
      </w:divBdr>
    </w:div>
    <w:div w:id="1521966013">
      <w:marLeft w:val="0"/>
      <w:marRight w:val="0"/>
      <w:marTop w:val="0"/>
      <w:marBottom w:val="0"/>
      <w:divBdr>
        <w:top w:val="none" w:sz="0" w:space="0" w:color="auto"/>
        <w:left w:val="none" w:sz="0" w:space="0" w:color="auto"/>
        <w:bottom w:val="none" w:sz="0" w:space="0" w:color="auto"/>
        <w:right w:val="none" w:sz="0" w:space="0" w:color="auto"/>
      </w:divBdr>
    </w:div>
    <w:div w:id="1521966014">
      <w:marLeft w:val="0"/>
      <w:marRight w:val="0"/>
      <w:marTop w:val="0"/>
      <w:marBottom w:val="0"/>
      <w:divBdr>
        <w:top w:val="none" w:sz="0" w:space="0" w:color="auto"/>
        <w:left w:val="none" w:sz="0" w:space="0" w:color="auto"/>
        <w:bottom w:val="none" w:sz="0" w:space="0" w:color="auto"/>
        <w:right w:val="none" w:sz="0" w:space="0" w:color="auto"/>
      </w:divBdr>
    </w:div>
    <w:div w:id="1521966015">
      <w:marLeft w:val="0"/>
      <w:marRight w:val="0"/>
      <w:marTop w:val="0"/>
      <w:marBottom w:val="0"/>
      <w:divBdr>
        <w:top w:val="none" w:sz="0" w:space="0" w:color="auto"/>
        <w:left w:val="none" w:sz="0" w:space="0" w:color="auto"/>
        <w:bottom w:val="none" w:sz="0" w:space="0" w:color="auto"/>
        <w:right w:val="none" w:sz="0" w:space="0" w:color="auto"/>
      </w:divBdr>
    </w:div>
    <w:div w:id="1521966016">
      <w:marLeft w:val="0"/>
      <w:marRight w:val="0"/>
      <w:marTop w:val="0"/>
      <w:marBottom w:val="0"/>
      <w:divBdr>
        <w:top w:val="none" w:sz="0" w:space="0" w:color="auto"/>
        <w:left w:val="none" w:sz="0" w:space="0" w:color="auto"/>
        <w:bottom w:val="none" w:sz="0" w:space="0" w:color="auto"/>
        <w:right w:val="none" w:sz="0" w:space="0" w:color="auto"/>
      </w:divBdr>
    </w:div>
    <w:div w:id="1521966017">
      <w:marLeft w:val="0"/>
      <w:marRight w:val="0"/>
      <w:marTop w:val="0"/>
      <w:marBottom w:val="0"/>
      <w:divBdr>
        <w:top w:val="none" w:sz="0" w:space="0" w:color="auto"/>
        <w:left w:val="none" w:sz="0" w:space="0" w:color="auto"/>
        <w:bottom w:val="none" w:sz="0" w:space="0" w:color="auto"/>
        <w:right w:val="none" w:sz="0" w:space="0" w:color="auto"/>
      </w:divBdr>
    </w:div>
    <w:div w:id="1521966018">
      <w:marLeft w:val="0"/>
      <w:marRight w:val="0"/>
      <w:marTop w:val="0"/>
      <w:marBottom w:val="0"/>
      <w:divBdr>
        <w:top w:val="none" w:sz="0" w:space="0" w:color="auto"/>
        <w:left w:val="none" w:sz="0" w:space="0" w:color="auto"/>
        <w:bottom w:val="none" w:sz="0" w:space="0" w:color="auto"/>
        <w:right w:val="none" w:sz="0" w:space="0" w:color="auto"/>
      </w:divBdr>
    </w:div>
    <w:div w:id="1521966019">
      <w:marLeft w:val="0"/>
      <w:marRight w:val="0"/>
      <w:marTop w:val="0"/>
      <w:marBottom w:val="0"/>
      <w:divBdr>
        <w:top w:val="none" w:sz="0" w:space="0" w:color="auto"/>
        <w:left w:val="none" w:sz="0" w:space="0" w:color="auto"/>
        <w:bottom w:val="none" w:sz="0" w:space="0" w:color="auto"/>
        <w:right w:val="none" w:sz="0" w:space="0" w:color="auto"/>
      </w:divBdr>
    </w:div>
    <w:div w:id="1521966020">
      <w:marLeft w:val="0"/>
      <w:marRight w:val="0"/>
      <w:marTop w:val="0"/>
      <w:marBottom w:val="0"/>
      <w:divBdr>
        <w:top w:val="none" w:sz="0" w:space="0" w:color="auto"/>
        <w:left w:val="none" w:sz="0" w:space="0" w:color="auto"/>
        <w:bottom w:val="none" w:sz="0" w:space="0" w:color="auto"/>
        <w:right w:val="none" w:sz="0" w:space="0" w:color="auto"/>
      </w:divBdr>
    </w:div>
    <w:div w:id="1521966021">
      <w:marLeft w:val="0"/>
      <w:marRight w:val="0"/>
      <w:marTop w:val="0"/>
      <w:marBottom w:val="0"/>
      <w:divBdr>
        <w:top w:val="none" w:sz="0" w:space="0" w:color="auto"/>
        <w:left w:val="none" w:sz="0" w:space="0" w:color="auto"/>
        <w:bottom w:val="none" w:sz="0" w:space="0" w:color="auto"/>
        <w:right w:val="none" w:sz="0" w:space="0" w:color="auto"/>
      </w:divBdr>
    </w:div>
    <w:div w:id="1521966022">
      <w:marLeft w:val="0"/>
      <w:marRight w:val="0"/>
      <w:marTop w:val="0"/>
      <w:marBottom w:val="0"/>
      <w:divBdr>
        <w:top w:val="none" w:sz="0" w:space="0" w:color="auto"/>
        <w:left w:val="none" w:sz="0" w:space="0" w:color="auto"/>
        <w:bottom w:val="none" w:sz="0" w:space="0" w:color="auto"/>
        <w:right w:val="none" w:sz="0" w:space="0" w:color="auto"/>
      </w:divBdr>
    </w:div>
    <w:div w:id="1521966023">
      <w:marLeft w:val="0"/>
      <w:marRight w:val="0"/>
      <w:marTop w:val="0"/>
      <w:marBottom w:val="0"/>
      <w:divBdr>
        <w:top w:val="none" w:sz="0" w:space="0" w:color="auto"/>
        <w:left w:val="none" w:sz="0" w:space="0" w:color="auto"/>
        <w:bottom w:val="none" w:sz="0" w:space="0" w:color="auto"/>
        <w:right w:val="none" w:sz="0" w:space="0" w:color="auto"/>
      </w:divBdr>
    </w:div>
    <w:div w:id="1521966024">
      <w:marLeft w:val="0"/>
      <w:marRight w:val="0"/>
      <w:marTop w:val="0"/>
      <w:marBottom w:val="0"/>
      <w:divBdr>
        <w:top w:val="none" w:sz="0" w:space="0" w:color="auto"/>
        <w:left w:val="none" w:sz="0" w:space="0" w:color="auto"/>
        <w:bottom w:val="none" w:sz="0" w:space="0" w:color="auto"/>
        <w:right w:val="none" w:sz="0" w:space="0" w:color="auto"/>
      </w:divBdr>
    </w:div>
    <w:div w:id="1521966025">
      <w:marLeft w:val="0"/>
      <w:marRight w:val="0"/>
      <w:marTop w:val="0"/>
      <w:marBottom w:val="0"/>
      <w:divBdr>
        <w:top w:val="none" w:sz="0" w:space="0" w:color="auto"/>
        <w:left w:val="none" w:sz="0" w:space="0" w:color="auto"/>
        <w:bottom w:val="none" w:sz="0" w:space="0" w:color="auto"/>
        <w:right w:val="none" w:sz="0" w:space="0" w:color="auto"/>
      </w:divBdr>
    </w:div>
    <w:div w:id="1521966026">
      <w:marLeft w:val="0"/>
      <w:marRight w:val="0"/>
      <w:marTop w:val="0"/>
      <w:marBottom w:val="0"/>
      <w:divBdr>
        <w:top w:val="none" w:sz="0" w:space="0" w:color="auto"/>
        <w:left w:val="none" w:sz="0" w:space="0" w:color="auto"/>
        <w:bottom w:val="none" w:sz="0" w:space="0" w:color="auto"/>
        <w:right w:val="none" w:sz="0" w:space="0" w:color="auto"/>
      </w:divBdr>
    </w:div>
    <w:div w:id="1521966027">
      <w:marLeft w:val="0"/>
      <w:marRight w:val="0"/>
      <w:marTop w:val="0"/>
      <w:marBottom w:val="0"/>
      <w:divBdr>
        <w:top w:val="none" w:sz="0" w:space="0" w:color="auto"/>
        <w:left w:val="none" w:sz="0" w:space="0" w:color="auto"/>
        <w:bottom w:val="none" w:sz="0" w:space="0" w:color="auto"/>
        <w:right w:val="none" w:sz="0" w:space="0" w:color="auto"/>
      </w:divBdr>
    </w:div>
    <w:div w:id="1521966028">
      <w:marLeft w:val="0"/>
      <w:marRight w:val="0"/>
      <w:marTop w:val="0"/>
      <w:marBottom w:val="0"/>
      <w:divBdr>
        <w:top w:val="none" w:sz="0" w:space="0" w:color="auto"/>
        <w:left w:val="none" w:sz="0" w:space="0" w:color="auto"/>
        <w:bottom w:val="none" w:sz="0" w:space="0" w:color="auto"/>
        <w:right w:val="none" w:sz="0" w:space="0" w:color="auto"/>
      </w:divBdr>
    </w:div>
    <w:div w:id="1521966029">
      <w:marLeft w:val="0"/>
      <w:marRight w:val="0"/>
      <w:marTop w:val="0"/>
      <w:marBottom w:val="0"/>
      <w:divBdr>
        <w:top w:val="none" w:sz="0" w:space="0" w:color="auto"/>
        <w:left w:val="none" w:sz="0" w:space="0" w:color="auto"/>
        <w:bottom w:val="none" w:sz="0" w:space="0" w:color="auto"/>
        <w:right w:val="none" w:sz="0" w:space="0" w:color="auto"/>
      </w:divBdr>
    </w:div>
    <w:div w:id="1521966030">
      <w:marLeft w:val="0"/>
      <w:marRight w:val="0"/>
      <w:marTop w:val="0"/>
      <w:marBottom w:val="0"/>
      <w:divBdr>
        <w:top w:val="none" w:sz="0" w:space="0" w:color="auto"/>
        <w:left w:val="none" w:sz="0" w:space="0" w:color="auto"/>
        <w:bottom w:val="none" w:sz="0" w:space="0" w:color="auto"/>
        <w:right w:val="none" w:sz="0" w:space="0" w:color="auto"/>
      </w:divBdr>
    </w:div>
    <w:div w:id="1521966031">
      <w:marLeft w:val="0"/>
      <w:marRight w:val="0"/>
      <w:marTop w:val="0"/>
      <w:marBottom w:val="0"/>
      <w:divBdr>
        <w:top w:val="none" w:sz="0" w:space="0" w:color="auto"/>
        <w:left w:val="none" w:sz="0" w:space="0" w:color="auto"/>
        <w:bottom w:val="none" w:sz="0" w:space="0" w:color="auto"/>
        <w:right w:val="none" w:sz="0" w:space="0" w:color="auto"/>
      </w:divBdr>
    </w:div>
    <w:div w:id="1521966032">
      <w:marLeft w:val="0"/>
      <w:marRight w:val="0"/>
      <w:marTop w:val="0"/>
      <w:marBottom w:val="0"/>
      <w:divBdr>
        <w:top w:val="none" w:sz="0" w:space="0" w:color="auto"/>
        <w:left w:val="none" w:sz="0" w:space="0" w:color="auto"/>
        <w:bottom w:val="none" w:sz="0" w:space="0" w:color="auto"/>
        <w:right w:val="none" w:sz="0" w:space="0" w:color="auto"/>
      </w:divBdr>
    </w:div>
    <w:div w:id="1521966033">
      <w:marLeft w:val="0"/>
      <w:marRight w:val="0"/>
      <w:marTop w:val="0"/>
      <w:marBottom w:val="0"/>
      <w:divBdr>
        <w:top w:val="none" w:sz="0" w:space="0" w:color="auto"/>
        <w:left w:val="none" w:sz="0" w:space="0" w:color="auto"/>
        <w:bottom w:val="none" w:sz="0" w:space="0" w:color="auto"/>
        <w:right w:val="none" w:sz="0" w:space="0" w:color="auto"/>
      </w:divBdr>
    </w:div>
    <w:div w:id="1521966034">
      <w:marLeft w:val="0"/>
      <w:marRight w:val="0"/>
      <w:marTop w:val="0"/>
      <w:marBottom w:val="0"/>
      <w:divBdr>
        <w:top w:val="none" w:sz="0" w:space="0" w:color="auto"/>
        <w:left w:val="none" w:sz="0" w:space="0" w:color="auto"/>
        <w:bottom w:val="none" w:sz="0" w:space="0" w:color="auto"/>
        <w:right w:val="none" w:sz="0" w:space="0" w:color="auto"/>
      </w:divBdr>
    </w:div>
    <w:div w:id="1521966035">
      <w:marLeft w:val="0"/>
      <w:marRight w:val="0"/>
      <w:marTop w:val="0"/>
      <w:marBottom w:val="0"/>
      <w:divBdr>
        <w:top w:val="none" w:sz="0" w:space="0" w:color="auto"/>
        <w:left w:val="none" w:sz="0" w:space="0" w:color="auto"/>
        <w:bottom w:val="none" w:sz="0" w:space="0" w:color="auto"/>
        <w:right w:val="none" w:sz="0" w:space="0" w:color="auto"/>
      </w:divBdr>
      <w:divsChild>
        <w:div w:id="1521966038">
          <w:marLeft w:val="0"/>
          <w:marRight w:val="0"/>
          <w:marTop w:val="0"/>
          <w:marBottom w:val="150"/>
          <w:divBdr>
            <w:top w:val="none" w:sz="0" w:space="0" w:color="auto"/>
            <w:left w:val="none" w:sz="0" w:space="0" w:color="auto"/>
            <w:bottom w:val="none" w:sz="0" w:space="0" w:color="auto"/>
            <w:right w:val="none" w:sz="0" w:space="0" w:color="auto"/>
          </w:divBdr>
        </w:div>
      </w:divsChild>
    </w:div>
    <w:div w:id="1521966036">
      <w:marLeft w:val="0"/>
      <w:marRight w:val="0"/>
      <w:marTop w:val="0"/>
      <w:marBottom w:val="0"/>
      <w:divBdr>
        <w:top w:val="none" w:sz="0" w:space="0" w:color="auto"/>
        <w:left w:val="none" w:sz="0" w:space="0" w:color="auto"/>
        <w:bottom w:val="none" w:sz="0" w:space="0" w:color="auto"/>
        <w:right w:val="none" w:sz="0" w:space="0" w:color="auto"/>
      </w:divBdr>
    </w:div>
    <w:div w:id="1521966037">
      <w:marLeft w:val="0"/>
      <w:marRight w:val="0"/>
      <w:marTop w:val="0"/>
      <w:marBottom w:val="0"/>
      <w:divBdr>
        <w:top w:val="none" w:sz="0" w:space="0" w:color="auto"/>
        <w:left w:val="none" w:sz="0" w:space="0" w:color="auto"/>
        <w:bottom w:val="none" w:sz="0" w:space="0" w:color="auto"/>
        <w:right w:val="none" w:sz="0" w:space="0" w:color="auto"/>
      </w:divBdr>
    </w:div>
    <w:div w:id="1521966039">
      <w:marLeft w:val="0"/>
      <w:marRight w:val="0"/>
      <w:marTop w:val="0"/>
      <w:marBottom w:val="0"/>
      <w:divBdr>
        <w:top w:val="none" w:sz="0" w:space="0" w:color="auto"/>
        <w:left w:val="none" w:sz="0" w:space="0" w:color="auto"/>
        <w:bottom w:val="none" w:sz="0" w:space="0" w:color="auto"/>
        <w:right w:val="none" w:sz="0" w:space="0" w:color="auto"/>
      </w:divBdr>
    </w:div>
    <w:div w:id="1521966040">
      <w:marLeft w:val="0"/>
      <w:marRight w:val="0"/>
      <w:marTop w:val="0"/>
      <w:marBottom w:val="0"/>
      <w:divBdr>
        <w:top w:val="none" w:sz="0" w:space="0" w:color="auto"/>
        <w:left w:val="none" w:sz="0" w:space="0" w:color="auto"/>
        <w:bottom w:val="none" w:sz="0" w:space="0" w:color="auto"/>
        <w:right w:val="none" w:sz="0" w:space="0" w:color="auto"/>
      </w:divBdr>
    </w:div>
    <w:div w:id="1521966041">
      <w:marLeft w:val="0"/>
      <w:marRight w:val="0"/>
      <w:marTop w:val="0"/>
      <w:marBottom w:val="0"/>
      <w:divBdr>
        <w:top w:val="none" w:sz="0" w:space="0" w:color="auto"/>
        <w:left w:val="none" w:sz="0" w:space="0" w:color="auto"/>
        <w:bottom w:val="none" w:sz="0" w:space="0" w:color="auto"/>
        <w:right w:val="none" w:sz="0" w:space="0" w:color="auto"/>
      </w:divBdr>
    </w:div>
    <w:div w:id="1521966042">
      <w:marLeft w:val="0"/>
      <w:marRight w:val="0"/>
      <w:marTop w:val="0"/>
      <w:marBottom w:val="0"/>
      <w:divBdr>
        <w:top w:val="none" w:sz="0" w:space="0" w:color="auto"/>
        <w:left w:val="none" w:sz="0" w:space="0" w:color="auto"/>
        <w:bottom w:val="none" w:sz="0" w:space="0" w:color="auto"/>
        <w:right w:val="none" w:sz="0" w:space="0" w:color="auto"/>
      </w:divBdr>
    </w:div>
    <w:div w:id="1521966043">
      <w:marLeft w:val="0"/>
      <w:marRight w:val="0"/>
      <w:marTop w:val="0"/>
      <w:marBottom w:val="0"/>
      <w:divBdr>
        <w:top w:val="none" w:sz="0" w:space="0" w:color="auto"/>
        <w:left w:val="none" w:sz="0" w:space="0" w:color="auto"/>
        <w:bottom w:val="none" w:sz="0" w:space="0" w:color="auto"/>
        <w:right w:val="none" w:sz="0" w:space="0" w:color="auto"/>
      </w:divBdr>
    </w:div>
    <w:div w:id="1521966044">
      <w:marLeft w:val="0"/>
      <w:marRight w:val="0"/>
      <w:marTop w:val="0"/>
      <w:marBottom w:val="0"/>
      <w:divBdr>
        <w:top w:val="none" w:sz="0" w:space="0" w:color="auto"/>
        <w:left w:val="none" w:sz="0" w:space="0" w:color="auto"/>
        <w:bottom w:val="none" w:sz="0" w:space="0" w:color="auto"/>
        <w:right w:val="none" w:sz="0" w:space="0" w:color="auto"/>
      </w:divBdr>
    </w:div>
    <w:div w:id="1521966045">
      <w:marLeft w:val="0"/>
      <w:marRight w:val="0"/>
      <w:marTop w:val="0"/>
      <w:marBottom w:val="0"/>
      <w:divBdr>
        <w:top w:val="none" w:sz="0" w:space="0" w:color="auto"/>
        <w:left w:val="none" w:sz="0" w:space="0" w:color="auto"/>
        <w:bottom w:val="none" w:sz="0" w:space="0" w:color="auto"/>
        <w:right w:val="none" w:sz="0" w:space="0" w:color="auto"/>
      </w:divBdr>
    </w:div>
    <w:div w:id="1521966046">
      <w:marLeft w:val="0"/>
      <w:marRight w:val="0"/>
      <w:marTop w:val="0"/>
      <w:marBottom w:val="0"/>
      <w:divBdr>
        <w:top w:val="none" w:sz="0" w:space="0" w:color="auto"/>
        <w:left w:val="none" w:sz="0" w:space="0" w:color="auto"/>
        <w:bottom w:val="none" w:sz="0" w:space="0" w:color="auto"/>
        <w:right w:val="none" w:sz="0" w:space="0" w:color="auto"/>
      </w:divBdr>
    </w:div>
    <w:div w:id="1521966047">
      <w:marLeft w:val="0"/>
      <w:marRight w:val="0"/>
      <w:marTop w:val="0"/>
      <w:marBottom w:val="0"/>
      <w:divBdr>
        <w:top w:val="none" w:sz="0" w:space="0" w:color="auto"/>
        <w:left w:val="none" w:sz="0" w:space="0" w:color="auto"/>
        <w:bottom w:val="none" w:sz="0" w:space="0" w:color="auto"/>
        <w:right w:val="none" w:sz="0" w:space="0" w:color="auto"/>
      </w:divBdr>
    </w:div>
    <w:div w:id="1521966048">
      <w:marLeft w:val="0"/>
      <w:marRight w:val="0"/>
      <w:marTop w:val="0"/>
      <w:marBottom w:val="0"/>
      <w:divBdr>
        <w:top w:val="none" w:sz="0" w:space="0" w:color="auto"/>
        <w:left w:val="none" w:sz="0" w:space="0" w:color="auto"/>
        <w:bottom w:val="none" w:sz="0" w:space="0" w:color="auto"/>
        <w:right w:val="none" w:sz="0" w:space="0" w:color="auto"/>
      </w:divBdr>
    </w:div>
    <w:div w:id="1521966049">
      <w:marLeft w:val="0"/>
      <w:marRight w:val="0"/>
      <w:marTop w:val="0"/>
      <w:marBottom w:val="0"/>
      <w:divBdr>
        <w:top w:val="none" w:sz="0" w:space="0" w:color="auto"/>
        <w:left w:val="none" w:sz="0" w:space="0" w:color="auto"/>
        <w:bottom w:val="none" w:sz="0" w:space="0" w:color="auto"/>
        <w:right w:val="none" w:sz="0" w:space="0" w:color="auto"/>
      </w:divBdr>
    </w:div>
    <w:div w:id="1521966050">
      <w:marLeft w:val="0"/>
      <w:marRight w:val="0"/>
      <w:marTop w:val="0"/>
      <w:marBottom w:val="0"/>
      <w:divBdr>
        <w:top w:val="none" w:sz="0" w:space="0" w:color="auto"/>
        <w:left w:val="none" w:sz="0" w:space="0" w:color="auto"/>
        <w:bottom w:val="none" w:sz="0" w:space="0" w:color="auto"/>
        <w:right w:val="none" w:sz="0" w:space="0" w:color="auto"/>
      </w:divBdr>
    </w:div>
    <w:div w:id="1521966051">
      <w:marLeft w:val="0"/>
      <w:marRight w:val="0"/>
      <w:marTop w:val="0"/>
      <w:marBottom w:val="0"/>
      <w:divBdr>
        <w:top w:val="none" w:sz="0" w:space="0" w:color="auto"/>
        <w:left w:val="none" w:sz="0" w:space="0" w:color="auto"/>
        <w:bottom w:val="none" w:sz="0" w:space="0" w:color="auto"/>
        <w:right w:val="none" w:sz="0" w:space="0" w:color="auto"/>
      </w:divBdr>
    </w:div>
    <w:div w:id="1521966052">
      <w:marLeft w:val="0"/>
      <w:marRight w:val="0"/>
      <w:marTop w:val="0"/>
      <w:marBottom w:val="0"/>
      <w:divBdr>
        <w:top w:val="none" w:sz="0" w:space="0" w:color="auto"/>
        <w:left w:val="none" w:sz="0" w:space="0" w:color="auto"/>
        <w:bottom w:val="none" w:sz="0" w:space="0" w:color="auto"/>
        <w:right w:val="none" w:sz="0" w:space="0" w:color="auto"/>
      </w:divBdr>
    </w:div>
    <w:div w:id="1521966053">
      <w:marLeft w:val="0"/>
      <w:marRight w:val="0"/>
      <w:marTop w:val="0"/>
      <w:marBottom w:val="0"/>
      <w:divBdr>
        <w:top w:val="none" w:sz="0" w:space="0" w:color="auto"/>
        <w:left w:val="none" w:sz="0" w:space="0" w:color="auto"/>
        <w:bottom w:val="none" w:sz="0" w:space="0" w:color="auto"/>
        <w:right w:val="none" w:sz="0" w:space="0" w:color="auto"/>
      </w:divBdr>
    </w:div>
    <w:div w:id="1521966054">
      <w:marLeft w:val="0"/>
      <w:marRight w:val="0"/>
      <w:marTop w:val="0"/>
      <w:marBottom w:val="0"/>
      <w:divBdr>
        <w:top w:val="none" w:sz="0" w:space="0" w:color="auto"/>
        <w:left w:val="none" w:sz="0" w:space="0" w:color="auto"/>
        <w:bottom w:val="none" w:sz="0" w:space="0" w:color="auto"/>
        <w:right w:val="none" w:sz="0" w:space="0" w:color="auto"/>
      </w:divBdr>
    </w:div>
    <w:div w:id="1521966055">
      <w:marLeft w:val="0"/>
      <w:marRight w:val="0"/>
      <w:marTop w:val="0"/>
      <w:marBottom w:val="0"/>
      <w:divBdr>
        <w:top w:val="none" w:sz="0" w:space="0" w:color="auto"/>
        <w:left w:val="none" w:sz="0" w:space="0" w:color="auto"/>
        <w:bottom w:val="none" w:sz="0" w:space="0" w:color="auto"/>
        <w:right w:val="none" w:sz="0" w:space="0" w:color="auto"/>
      </w:divBdr>
    </w:div>
    <w:div w:id="1521966056">
      <w:marLeft w:val="0"/>
      <w:marRight w:val="0"/>
      <w:marTop w:val="0"/>
      <w:marBottom w:val="0"/>
      <w:divBdr>
        <w:top w:val="none" w:sz="0" w:space="0" w:color="auto"/>
        <w:left w:val="none" w:sz="0" w:space="0" w:color="auto"/>
        <w:bottom w:val="none" w:sz="0" w:space="0" w:color="auto"/>
        <w:right w:val="none" w:sz="0" w:space="0" w:color="auto"/>
      </w:divBdr>
    </w:div>
    <w:div w:id="1521966057">
      <w:marLeft w:val="0"/>
      <w:marRight w:val="0"/>
      <w:marTop w:val="0"/>
      <w:marBottom w:val="0"/>
      <w:divBdr>
        <w:top w:val="none" w:sz="0" w:space="0" w:color="auto"/>
        <w:left w:val="none" w:sz="0" w:space="0" w:color="auto"/>
        <w:bottom w:val="none" w:sz="0" w:space="0" w:color="auto"/>
        <w:right w:val="none" w:sz="0" w:space="0" w:color="auto"/>
      </w:divBdr>
    </w:div>
    <w:div w:id="1521966058">
      <w:marLeft w:val="0"/>
      <w:marRight w:val="0"/>
      <w:marTop w:val="0"/>
      <w:marBottom w:val="0"/>
      <w:divBdr>
        <w:top w:val="none" w:sz="0" w:space="0" w:color="auto"/>
        <w:left w:val="none" w:sz="0" w:space="0" w:color="auto"/>
        <w:bottom w:val="none" w:sz="0" w:space="0" w:color="auto"/>
        <w:right w:val="none" w:sz="0" w:space="0" w:color="auto"/>
      </w:divBdr>
    </w:div>
    <w:div w:id="1521966059">
      <w:marLeft w:val="0"/>
      <w:marRight w:val="0"/>
      <w:marTop w:val="0"/>
      <w:marBottom w:val="0"/>
      <w:divBdr>
        <w:top w:val="none" w:sz="0" w:space="0" w:color="auto"/>
        <w:left w:val="none" w:sz="0" w:space="0" w:color="auto"/>
        <w:bottom w:val="none" w:sz="0" w:space="0" w:color="auto"/>
        <w:right w:val="none" w:sz="0" w:space="0" w:color="auto"/>
      </w:divBdr>
    </w:div>
    <w:div w:id="1521966060">
      <w:marLeft w:val="0"/>
      <w:marRight w:val="0"/>
      <w:marTop w:val="0"/>
      <w:marBottom w:val="0"/>
      <w:divBdr>
        <w:top w:val="none" w:sz="0" w:space="0" w:color="auto"/>
        <w:left w:val="none" w:sz="0" w:space="0" w:color="auto"/>
        <w:bottom w:val="none" w:sz="0" w:space="0" w:color="auto"/>
        <w:right w:val="none" w:sz="0" w:space="0" w:color="auto"/>
      </w:divBdr>
    </w:div>
    <w:div w:id="1521966061">
      <w:marLeft w:val="0"/>
      <w:marRight w:val="0"/>
      <w:marTop w:val="0"/>
      <w:marBottom w:val="0"/>
      <w:divBdr>
        <w:top w:val="none" w:sz="0" w:space="0" w:color="auto"/>
        <w:left w:val="none" w:sz="0" w:space="0" w:color="auto"/>
        <w:bottom w:val="none" w:sz="0" w:space="0" w:color="auto"/>
        <w:right w:val="none" w:sz="0" w:space="0" w:color="auto"/>
      </w:divBdr>
    </w:div>
    <w:div w:id="1521966062">
      <w:marLeft w:val="0"/>
      <w:marRight w:val="0"/>
      <w:marTop w:val="0"/>
      <w:marBottom w:val="0"/>
      <w:divBdr>
        <w:top w:val="none" w:sz="0" w:space="0" w:color="auto"/>
        <w:left w:val="none" w:sz="0" w:space="0" w:color="auto"/>
        <w:bottom w:val="none" w:sz="0" w:space="0" w:color="auto"/>
        <w:right w:val="none" w:sz="0" w:space="0" w:color="auto"/>
      </w:divBdr>
    </w:div>
    <w:div w:id="1521966063">
      <w:marLeft w:val="0"/>
      <w:marRight w:val="0"/>
      <w:marTop w:val="0"/>
      <w:marBottom w:val="0"/>
      <w:divBdr>
        <w:top w:val="none" w:sz="0" w:space="0" w:color="auto"/>
        <w:left w:val="none" w:sz="0" w:space="0" w:color="auto"/>
        <w:bottom w:val="none" w:sz="0" w:space="0" w:color="auto"/>
        <w:right w:val="none" w:sz="0" w:space="0" w:color="auto"/>
      </w:divBdr>
    </w:div>
    <w:div w:id="1521966064">
      <w:marLeft w:val="0"/>
      <w:marRight w:val="0"/>
      <w:marTop w:val="0"/>
      <w:marBottom w:val="0"/>
      <w:divBdr>
        <w:top w:val="none" w:sz="0" w:space="0" w:color="auto"/>
        <w:left w:val="none" w:sz="0" w:space="0" w:color="auto"/>
        <w:bottom w:val="none" w:sz="0" w:space="0" w:color="auto"/>
        <w:right w:val="none" w:sz="0" w:space="0" w:color="auto"/>
      </w:divBdr>
    </w:div>
    <w:div w:id="1521966065">
      <w:marLeft w:val="0"/>
      <w:marRight w:val="0"/>
      <w:marTop w:val="0"/>
      <w:marBottom w:val="0"/>
      <w:divBdr>
        <w:top w:val="none" w:sz="0" w:space="0" w:color="auto"/>
        <w:left w:val="none" w:sz="0" w:space="0" w:color="auto"/>
        <w:bottom w:val="none" w:sz="0" w:space="0" w:color="auto"/>
        <w:right w:val="none" w:sz="0" w:space="0" w:color="auto"/>
      </w:divBdr>
    </w:div>
    <w:div w:id="1521966066">
      <w:marLeft w:val="0"/>
      <w:marRight w:val="0"/>
      <w:marTop w:val="0"/>
      <w:marBottom w:val="0"/>
      <w:divBdr>
        <w:top w:val="none" w:sz="0" w:space="0" w:color="auto"/>
        <w:left w:val="none" w:sz="0" w:space="0" w:color="auto"/>
        <w:bottom w:val="none" w:sz="0" w:space="0" w:color="auto"/>
        <w:right w:val="none" w:sz="0" w:space="0" w:color="auto"/>
      </w:divBdr>
    </w:div>
    <w:div w:id="1521966067">
      <w:marLeft w:val="0"/>
      <w:marRight w:val="0"/>
      <w:marTop w:val="0"/>
      <w:marBottom w:val="0"/>
      <w:divBdr>
        <w:top w:val="none" w:sz="0" w:space="0" w:color="auto"/>
        <w:left w:val="none" w:sz="0" w:space="0" w:color="auto"/>
        <w:bottom w:val="none" w:sz="0" w:space="0" w:color="auto"/>
        <w:right w:val="none" w:sz="0" w:space="0" w:color="auto"/>
      </w:divBdr>
    </w:div>
    <w:div w:id="1521966068">
      <w:marLeft w:val="0"/>
      <w:marRight w:val="0"/>
      <w:marTop w:val="0"/>
      <w:marBottom w:val="0"/>
      <w:divBdr>
        <w:top w:val="none" w:sz="0" w:space="0" w:color="auto"/>
        <w:left w:val="none" w:sz="0" w:space="0" w:color="auto"/>
        <w:bottom w:val="none" w:sz="0" w:space="0" w:color="auto"/>
        <w:right w:val="none" w:sz="0" w:space="0" w:color="auto"/>
      </w:divBdr>
    </w:div>
    <w:div w:id="1521966069">
      <w:marLeft w:val="0"/>
      <w:marRight w:val="0"/>
      <w:marTop w:val="0"/>
      <w:marBottom w:val="0"/>
      <w:divBdr>
        <w:top w:val="none" w:sz="0" w:space="0" w:color="auto"/>
        <w:left w:val="none" w:sz="0" w:space="0" w:color="auto"/>
        <w:bottom w:val="none" w:sz="0" w:space="0" w:color="auto"/>
        <w:right w:val="none" w:sz="0" w:space="0" w:color="auto"/>
      </w:divBdr>
    </w:div>
    <w:div w:id="1521966070">
      <w:marLeft w:val="0"/>
      <w:marRight w:val="0"/>
      <w:marTop w:val="0"/>
      <w:marBottom w:val="0"/>
      <w:divBdr>
        <w:top w:val="none" w:sz="0" w:space="0" w:color="auto"/>
        <w:left w:val="none" w:sz="0" w:space="0" w:color="auto"/>
        <w:bottom w:val="none" w:sz="0" w:space="0" w:color="auto"/>
        <w:right w:val="none" w:sz="0" w:space="0" w:color="auto"/>
      </w:divBdr>
    </w:div>
    <w:div w:id="1521966071">
      <w:marLeft w:val="0"/>
      <w:marRight w:val="0"/>
      <w:marTop w:val="0"/>
      <w:marBottom w:val="0"/>
      <w:divBdr>
        <w:top w:val="none" w:sz="0" w:space="0" w:color="auto"/>
        <w:left w:val="none" w:sz="0" w:space="0" w:color="auto"/>
        <w:bottom w:val="none" w:sz="0" w:space="0" w:color="auto"/>
        <w:right w:val="none" w:sz="0" w:space="0" w:color="auto"/>
      </w:divBdr>
    </w:div>
    <w:div w:id="1521966072">
      <w:marLeft w:val="0"/>
      <w:marRight w:val="0"/>
      <w:marTop w:val="0"/>
      <w:marBottom w:val="0"/>
      <w:divBdr>
        <w:top w:val="none" w:sz="0" w:space="0" w:color="auto"/>
        <w:left w:val="none" w:sz="0" w:space="0" w:color="auto"/>
        <w:bottom w:val="none" w:sz="0" w:space="0" w:color="auto"/>
        <w:right w:val="none" w:sz="0" w:space="0" w:color="auto"/>
      </w:divBdr>
    </w:div>
    <w:div w:id="1521966073">
      <w:marLeft w:val="0"/>
      <w:marRight w:val="0"/>
      <w:marTop w:val="0"/>
      <w:marBottom w:val="0"/>
      <w:divBdr>
        <w:top w:val="none" w:sz="0" w:space="0" w:color="auto"/>
        <w:left w:val="none" w:sz="0" w:space="0" w:color="auto"/>
        <w:bottom w:val="none" w:sz="0" w:space="0" w:color="auto"/>
        <w:right w:val="none" w:sz="0" w:space="0" w:color="auto"/>
      </w:divBdr>
    </w:div>
    <w:div w:id="1521966074">
      <w:marLeft w:val="0"/>
      <w:marRight w:val="0"/>
      <w:marTop w:val="0"/>
      <w:marBottom w:val="0"/>
      <w:divBdr>
        <w:top w:val="none" w:sz="0" w:space="0" w:color="auto"/>
        <w:left w:val="none" w:sz="0" w:space="0" w:color="auto"/>
        <w:bottom w:val="none" w:sz="0" w:space="0" w:color="auto"/>
        <w:right w:val="none" w:sz="0" w:space="0" w:color="auto"/>
      </w:divBdr>
    </w:div>
    <w:div w:id="1521966075">
      <w:marLeft w:val="0"/>
      <w:marRight w:val="0"/>
      <w:marTop w:val="0"/>
      <w:marBottom w:val="0"/>
      <w:divBdr>
        <w:top w:val="none" w:sz="0" w:space="0" w:color="auto"/>
        <w:left w:val="none" w:sz="0" w:space="0" w:color="auto"/>
        <w:bottom w:val="none" w:sz="0" w:space="0" w:color="auto"/>
        <w:right w:val="none" w:sz="0" w:space="0" w:color="auto"/>
      </w:divBdr>
    </w:div>
    <w:div w:id="1521966076">
      <w:marLeft w:val="0"/>
      <w:marRight w:val="0"/>
      <w:marTop w:val="0"/>
      <w:marBottom w:val="0"/>
      <w:divBdr>
        <w:top w:val="none" w:sz="0" w:space="0" w:color="auto"/>
        <w:left w:val="none" w:sz="0" w:space="0" w:color="auto"/>
        <w:bottom w:val="none" w:sz="0" w:space="0" w:color="auto"/>
        <w:right w:val="none" w:sz="0" w:space="0" w:color="auto"/>
      </w:divBdr>
    </w:div>
    <w:div w:id="1521966077">
      <w:marLeft w:val="0"/>
      <w:marRight w:val="0"/>
      <w:marTop w:val="0"/>
      <w:marBottom w:val="0"/>
      <w:divBdr>
        <w:top w:val="none" w:sz="0" w:space="0" w:color="auto"/>
        <w:left w:val="none" w:sz="0" w:space="0" w:color="auto"/>
        <w:bottom w:val="none" w:sz="0" w:space="0" w:color="auto"/>
        <w:right w:val="none" w:sz="0" w:space="0" w:color="auto"/>
      </w:divBdr>
    </w:div>
    <w:div w:id="1521966078">
      <w:marLeft w:val="0"/>
      <w:marRight w:val="0"/>
      <w:marTop w:val="0"/>
      <w:marBottom w:val="0"/>
      <w:divBdr>
        <w:top w:val="none" w:sz="0" w:space="0" w:color="auto"/>
        <w:left w:val="none" w:sz="0" w:space="0" w:color="auto"/>
        <w:bottom w:val="none" w:sz="0" w:space="0" w:color="auto"/>
        <w:right w:val="none" w:sz="0" w:space="0" w:color="auto"/>
      </w:divBdr>
    </w:div>
    <w:div w:id="1521966079">
      <w:marLeft w:val="0"/>
      <w:marRight w:val="0"/>
      <w:marTop w:val="0"/>
      <w:marBottom w:val="0"/>
      <w:divBdr>
        <w:top w:val="none" w:sz="0" w:space="0" w:color="auto"/>
        <w:left w:val="none" w:sz="0" w:space="0" w:color="auto"/>
        <w:bottom w:val="none" w:sz="0" w:space="0" w:color="auto"/>
        <w:right w:val="none" w:sz="0" w:space="0" w:color="auto"/>
      </w:divBdr>
    </w:div>
    <w:div w:id="1521966080">
      <w:marLeft w:val="0"/>
      <w:marRight w:val="0"/>
      <w:marTop w:val="0"/>
      <w:marBottom w:val="0"/>
      <w:divBdr>
        <w:top w:val="none" w:sz="0" w:space="0" w:color="auto"/>
        <w:left w:val="none" w:sz="0" w:space="0" w:color="auto"/>
        <w:bottom w:val="none" w:sz="0" w:space="0" w:color="auto"/>
        <w:right w:val="none" w:sz="0" w:space="0" w:color="auto"/>
      </w:divBdr>
    </w:div>
    <w:div w:id="1521966081">
      <w:marLeft w:val="0"/>
      <w:marRight w:val="0"/>
      <w:marTop w:val="0"/>
      <w:marBottom w:val="0"/>
      <w:divBdr>
        <w:top w:val="none" w:sz="0" w:space="0" w:color="auto"/>
        <w:left w:val="none" w:sz="0" w:space="0" w:color="auto"/>
        <w:bottom w:val="none" w:sz="0" w:space="0" w:color="auto"/>
        <w:right w:val="none" w:sz="0" w:space="0" w:color="auto"/>
      </w:divBdr>
    </w:div>
    <w:div w:id="1588924401">
      <w:bodyDiv w:val="1"/>
      <w:marLeft w:val="0"/>
      <w:marRight w:val="0"/>
      <w:marTop w:val="0"/>
      <w:marBottom w:val="0"/>
      <w:divBdr>
        <w:top w:val="none" w:sz="0" w:space="0" w:color="auto"/>
        <w:left w:val="none" w:sz="0" w:space="0" w:color="auto"/>
        <w:bottom w:val="none" w:sz="0" w:space="0" w:color="auto"/>
        <w:right w:val="none" w:sz="0" w:space="0" w:color="auto"/>
      </w:divBdr>
    </w:div>
    <w:div w:id="1649359375">
      <w:bodyDiv w:val="1"/>
      <w:marLeft w:val="0"/>
      <w:marRight w:val="0"/>
      <w:marTop w:val="0"/>
      <w:marBottom w:val="0"/>
      <w:divBdr>
        <w:top w:val="none" w:sz="0" w:space="0" w:color="auto"/>
        <w:left w:val="none" w:sz="0" w:space="0" w:color="auto"/>
        <w:bottom w:val="none" w:sz="0" w:space="0" w:color="auto"/>
        <w:right w:val="none" w:sz="0" w:space="0" w:color="auto"/>
      </w:divBdr>
    </w:div>
    <w:div w:id="1682970455">
      <w:bodyDiv w:val="1"/>
      <w:marLeft w:val="0"/>
      <w:marRight w:val="0"/>
      <w:marTop w:val="0"/>
      <w:marBottom w:val="0"/>
      <w:divBdr>
        <w:top w:val="none" w:sz="0" w:space="0" w:color="auto"/>
        <w:left w:val="none" w:sz="0" w:space="0" w:color="auto"/>
        <w:bottom w:val="none" w:sz="0" w:space="0" w:color="auto"/>
        <w:right w:val="none" w:sz="0" w:space="0" w:color="auto"/>
      </w:divBdr>
    </w:div>
    <w:div w:id="1689090839">
      <w:bodyDiv w:val="1"/>
      <w:marLeft w:val="0"/>
      <w:marRight w:val="0"/>
      <w:marTop w:val="0"/>
      <w:marBottom w:val="0"/>
      <w:divBdr>
        <w:top w:val="none" w:sz="0" w:space="0" w:color="auto"/>
        <w:left w:val="none" w:sz="0" w:space="0" w:color="auto"/>
        <w:bottom w:val="none" w:sz="0" w:space="0" w:color="auto"/>
        <w:right w:val="none" w:sz="0" w:space="0" w:color="auto"/>
      </w:divBdr>
    </w:div>
    <w:div w:id="1702053378">
      <w:bodyDiv w:val="1"/>
      <w:marLeft w:val="0"/>
      <w:marRight w:val="0"/>
      <w:marTop w:val="0"/>
      <w:marBottom w:val="0"/>
      <w:divBdr>
        <w:top w:val="none" w:sz="0" w:space="0" w:color="auto"/>
        <w:left w:val="none" w:sz="0" w:space="0" w:color="auto"/>
        <w:bottom w:val="none" w:sz="0" w:space="0" w:color="auto"/>
        <w:right w:val="none" w:sz="0" w:space="0" w:color="auto"/>
      </w:divBdr>
    </w:div>
    <w:div w:id="1722049930">
      <w:bodyDiv w:val="1"/>
      <w:marLeft w:val="0"/>
      <w:marRight w:val="0"/>
      <w:marTop w:val="0"/>
      <w:marBottom w:val="0"/>
      <w:divBdr>
        <w:top w:val="none" w:sz="0" w:space="0" w:color="auto"/>
        <w:left w:val="none" w:sz="0" w:space="0" w:color="auto"/>
        <w:bottom w:val="none" w:sz="0" w:space="0" w:color="auto"/>
        <w:right w:val="none" w:sz="0" w:space="0" w:color="auto"/>
      </w:divBdr>
    </w:div>
    <w:div w:id="1790588236">
      <w:bodyDiv w:val="1"/>
      <w:marLeft w:val="0"/>
      <w:marRight w:val="0"/>
      <w:marTop w:val="0"/>
      <w:marBottom w:val="0"/>
      <w:divBdr>
        <w:top w:val="none" w:sz="0" w:space="0" w:color="auto"/>
        <w:left w:val="none" w:sz="0" w:space="0" w:color="auto"/>
        <w:bottom w:val="none" w:sz="0" w:space="0" w:color="auto"/>
        <w:right w:val="none" w:sz="0" w:space="0" w:color="auto"/>
      </w:divBdr>
    </w:div>
    <w:div w:id="1859659688">
      <w:bodyDiv w:val="1"/>
      <w:marLeft w:val="0"/>
      <w:marRight w:val="0"/>
      <w:marTop w:val="0"/>
      <w:marBottom w:val="0"/>
      <w:divBdr>
        <w:top w:val="none" w:sz="0" w:space="0" w:color="auto"/>
        <w:left w:val="none" w:sz="0" w:space="0" w:color="auto"/>
        <w:bottom w:val="none" w:sz="0" w:space="0" w:color="auto"/>
        <w:right w:val="none" w:sz="0" w:space="0" w:color="auto"/>
      </w:divBdr>
    </w:div>
    <w:div w:id="2111049221">
      <w:bodyDiv w:val="1"/>
      <w:marLeft w:val="0"/>
      <w:marRight w:val="0"/>
      <w:marTop w:val="0"/>
      <w:marBottom w:val="0"/>
      <w:divBdr>
        <w:top w:val="none" w:sz="0" w:space="0" w:color="auto"/>
        <w:left w:val="none" w:sz="0" w:space="0" w:color="auto"/>
        <w:bottom w:val="none" w:sz="0" w:space="0" w:color="auto"/>
        <w:right w:val="none" w:sz="0" w:space="0" w:color="auto"/>
      </w:divBdr>
    </w:div>
    <w:div w:id="21379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p3oX3hQWimuZwCwOTEuiQmVGUA==">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F4367C-0AEF-40FA-A721-91A6C27A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13698</Characters>
  <Application>Microsoft Office Word</Application>
  <DocSecurity>0</DocSecurity>
  <Lines>114</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Порівняльна таблиця. 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vt:lpstr>
      <vt:lpstr>Порівняльна таблиця. 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 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dc:title>
  <dc:subject>Порівняльна таблиця. 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dc:subject>
  <dc:creator>Ніна Сторчак;Сторчак Ніна;Ніна Анатоліївна Сторчак;Сторчак Ніна Анатоліївна</dc:creator>
  <cp:keywords>Порівняльна таблиця. 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cp:keywords>
  <dc:description/>
  <cp:lastModifiedBy>Ніна</cp:lastModifiedBy>
  <cp:revision>2</cp:revision>
  <cp:lastPrinted>2025-12-12T12:38:00Z</cp:lastPrinted>
  <dcterms:created xsi:type="dcterms:W3CDTF">2026-01-28T10:26:00Z</dcterms:created>
  <dcterms:modified xsi:type="dcterms:W3CDTF">2026-01-28T10:26:00Z</dcterms:modified>
  <cp:category>Порівняльна таблиця. 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cp:category>
  <cp:contentStatus>Порівняльна таблиця. Проєкт. Наказ Національного агентства України з питань державної служби (( НАДС )). Внесення змін до деяких наказів Національного агентства України з питань державної служби (( НАДС ))</cp:contentStatus>
</cp:coreProperties>
</file>