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7B828" w14:textId="77777777" w:rsidR="00E86211" w:rsidRPr="00B747DE" w:rsidRDefault="00E86211" w:rsidP="00E86211">
      <w:pPr>
        <w:spacing w:line="228" w:lineRule="auto"/>
        <w:jc w:val="center"/>
        <w:rPr>
          <w:rFonts w:eastAsia="Aptos"/>
          <w:b/>
          <w:sz w:val="26"/>
          <w:szCs w:val="26"/>
          <w:lang w:eastAsia="en-US"/>
          <w14:ligatures w14:val="standardContextual"/>
        </w:rPr>
      </w:pPr>
      <w:r w:rsidRPr="00B747DE">
        <w:rPr>
          <w:rFonts w:eastAsia="Aptos"/>
          <w:b/>
          <w:sz w:val="26"/>
          <w:szCs w:val="26"/>
          <w:lang w:eastAsia="en-US"/>
          <w14:ligatures w14:val="standardContextual"/>
        </w:rPr>
        <w:t>ПОРІВНЯЛЬНА ТАБЛИЦЯ</w:t>
      </w:r>
      <w:r w:rsidRPr="00B747DE">
        <w:rPr>
          <w:sz w:val="26"/>
          <w:szCs w:val="26"/>
        </w:rPr>
        <w:br/>
      </w:r>
      <w:bookmarkStart w:id="0" w:name="_Hlk103245571"/>
      <w:r w:rsidRPr="00B747DE">
        <w:rPr>
          <w:b/>
          <w:bCs/>
          <w:spacing w:val="-2"/>
          <w:sz w:val="26"/>
          <w:szCs w:val="26"/>
          <w:bdr w:val="none" w:sz="0" w:space="0" w:color="auto" w:frame="1"/>
        </w:rPr>
        <w:t xml:space="preserve">до </w:t>
      </w:r>
      <w:proofErr w:type="spellStart"/>
      <w:r w:rsidRPr="00B747DE">
        <w:rPr>
          <w:b/>
          <w:bCs/>
          <w:spacing w:val="-2"/>
          <w:sz w:val="26"/>
          <w:szCs w:val="26"/>
        </w:rPr>
        <w:t>проєкту</w:t>
      </w:r>
      <w:proofErr w:type="spellEnd"/>
      <w:r w:rsidRPr="00B747DE">
        <w:rPr>
          <w:b/>
          <w:bCs/>
          <w:spacing w:val="-2"/>
          <w:sz w:val="26"/>
          <w:szCs w:val="26"/>
        </w:rPr>
        <w:t xml:space="preserve"> наказу Національного агентства України </w:t>
      </w:r>
      <w:r w:rsidRPr="00B747DE">
        <w:rPr>
          <w:b/>
          <w:bCs/>
          <w:spacing w:val="-2"/>
          <w:sz w:val="26"/>
          <w:szCs w:val="26"/>
        </w:rPr>
        <w:br/>
        <w:t xml:space="preserve">з питань державної служби «Про внесення </w:t>
      </w:r>
      <w:r w:rsidRPr="00B747DE">
        <w:rPr>
          <w:b/>
          <w:bCs/>
          <w:sz w:val="26"/>
          <w:szCs w:val="26"/>
        </w:rPr>
        <w:t>змін до Порядку обліку та  роботи з дисциплінарними справами</w:t>
      </w:r>
      <w:r w:rsidRPr="00B747DE">
        <w:rPr>
          <w:b/>
          <w:bCs/>
          <w:spacing w:val="-2"/>
          <w:sz w:val="26"/>
          <w:szCs w:val="26"/>
        </w:rPr>
        <w:t>»</w:t>
      </w:r>
      <w:r w:rsidRPr="00B747DE">
        <w:rPr>
          <w:b/>
          <w:bCs/>
          <w:sz w:val="26"/>
          <w:szCs w:val="26"/>
        </w:rPr>
        <w:t xml:space="preserve"> </w:t>
      </w:r>
    </w:p>
    <w:bookmarkEnd w:id="0"/>
    <w:p w14:paraId="78C08A61" w14:textId="77777777" w:rsidR="00E86211" w:rsidRPr="00B747DE" w:rsidRDefault="00E86211" w:rsidP="00E86211">
      <w:pPr>
        <w:spacing w:line="228" w:lineRule="auto"/>
        <w:jc w:val="center"/>
        <w:rPr>
          <w:b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E86211" w14:paraId="22D60806" w14:textId="77777777" w:rsidTr="00E86211">
        <w:tc>
          <w:tcPr>
            <w:tcW w:w="7280" w:type="dxa"/>
          </w:tcPr>
          <w:p w14:paraId="0FDE32DF" w14:textId="7CD7A42A" w:rsidR="00E86211" w:rsidRPr="00D90F89" w:rsidRDefault="00E86211" w:rsidP="00E86211">
            <w:pPr>
              <w:jc w:val="center"/>
              <w:rPr>
                <w:bCs/>
                <w:sz w:val="26"/>
                <w:szCs w:val="26"/>
              </w:rPr>
            </w:pPr>
            <w:r w:rsidRPr="00D90F89">
              <w:rPr>
                <w:bCs/>
                <w:sz w:val="26"/>
                <w:szCs w:val="26"/>
              </w:rPr>
              <w:t>Зміст положення акта законодавства</w:t>
            </w:r>
          </w:p>
        </w:tc>
        <w:tc>
          <w:tcPr>
            <w:tcW w:w="7280" w:type="dxa"/>
          </w:tcPr>
          <w:p w14:paraId="5A52500E" w14:textId="6B00C12E" w:rsidR="00E86211" w:rsidRPr="00D90F89" w:rsidRDefault="00E86211" w:rsidP="00E86211">
            <w:pPr>
              <w:jc w:val="center"/>
              <w:rPr>
                <w:bCs/>
                <w:sz w:val="26"/>
                <w:szCs w:val="26"/>
              </w:rPr>
            </w:pPr>
            <w:r w:rsidRPr="00D90F89">
              <w:rPr>
                <w:bCs/>
                <w:color w:val="000000"/>
                <w:sz w:val="26"/>
                <w:szCs w:val="26"/>
              </w:rPr>
              <w:t xml:space="preserve">Зміст відповідного положення </w:t>
            </w:r>
            <w:proofErr w:type="spellStart"/>
            <w:r w:rsidRPr="00D90F89">
              <w:rPr>
                <w:bCs/>
                <w:color w:val="000000"/>
                <w:sz w:val="26"/>
                <w:szCs w:val="26"/>
              </w:rPr>
              <w:t>проєкту</w:t>
            </w:r>
            <w:proofErr w:type="spellEnd"/>
            <w:r w:rsidRPr="00D90F89">
              <w:rPr>
                <w:bCs/>
                <w:color w:val="000000"/>
                <w:sz w:val="26"/>
                <w:szCs w:val="26"/>
              </w:rPr>
              <w:t xml:space="preserve"> акта</w:t>
            </w:r>
          </w:p>
        </w:tc>
      </w:tr>
      <w:tr w:rsidR="00E86211" w14:paraId="1C40C005" w14:textId="77777777" w:rsidTr="00CB0360">
        <w:tc>
          <w:tcPr>
            <w:tcW w:w="14560" w:type="dxa"/>
            <w:gridSpan w:val="2"/>
          </w:tcPr>
          <w:p w14:paraId="4A8CF285" w14:textId="1ECEDE1E" w:rsidR="00E86211" w:rsidRPr="00D90F89" w:rsidRDefault="00BB3E80" w:rsidP="00BB3E80">
            <w:pPr>
              <w:widowControl w:val="0"/>
              <w:spacing w:line="228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Порядок </w:t>
            </w:r>
            <w:r w:rsidR="00E86211" w:rsidRPr="00D90F89">
              <w:rPr>
                <w:bCs/>
                <w:sz w:val="26"/>
                <w:szCs w:val="26"/>
              </w:rPr>
              <w:t>обліку та  роботи з дисциплінарними справами</w:t>
            </w:r>
          </w:p>
        </w:tc>
      </w:tr>
      <w:tr w:rsidR="00E86211" w14:paraId="07BDEC0C" w14:textId="77777777" w:rsidTr="00E86211">
        <w:tc>
          <w:tcPr>
            <w:tcW w:w="7280" w:type="dxa"/>
          </w:tcPr>
          <w:p w14:paraId="7B134246" w14:textId="3C174ACC" w:rsidR="00E86211" w:rsidRPr="00BB3E80" w:rsidRDefault="00E86211" w:rsidP="00D90F89">
            <w:pPr>
              <w:ind w:firstLine="601"/>
              <w:rPr>
                <w:strike/>
                <w:sz w:val="26"/>
                <w:szCs w:val="26"/>
              </w:rPr>
            </w:pPr>
            <w:r w:rsidRPr="00BB3E80">
              <w:rPr>
                <w:bCs/>
                <w:strike/>
                <w:sz w:val="26"/>
                <w:szCs w:val="26"/>
              </w:rPr>
              <w:t xml:space="preserve">3. </w:t>
            </w:r>
            <w:r w:rsidRPr="00BB3E80">
              <w:rPr>
                <w:strike/>
                <w:sz w:val="26"/>
                <w:szCs w:val="26"/>
              </w:rPr>
              <w:t>Дисциплінарна справа є складовою особової справи державного службовця та долучається до неї після прийняття суб’єктом призначення рішення щодо державного службовця, стосовно якого здійснюється дисциплінарне провадження.</w:t>
            </w:r>
          </w:p>
        </w:tc>
        <w:tc>
          <w:tcPr>
            <w:tcW w:w="7280" w:type="dxa"/>
          </w:tcPr>
          <w:p w14:paraId="2CE27C0E" w14:textId="21133943" w:rsidR="00E86211" w:rsidRPr="00E86211" w:rsidRDefault="00E86211" w:rsidP="00D90F89">
            <w:pPr>
              <w:ind w:firstLine="688"/>
              <w:rPr>
                <w:b/>
                <w:bCs/>
                <w:sz w:val="26"/>
                <w:szCs w:val="26"/>
              </w:rPr>
            </w:pPr>
            <w:r w:rsidRPr="00E86211">
              <w:rPr>
                <w:b/>
                <w:bCs/>
                <w:sz w:val="26"/>
                <w:szCs w:val="26"/>
              </w:rPr>
              <w:t>Виключити</w:t>
            </w:r>
          </w:p>
        </w:tc>
      </w:tr>
      <w:tr w:rsidR="00E86211" w14:paraId="4F4089B5" w14:textId="77777777" w:rsidTr="00E86211">
        <w:tc>
          <w:tcPr>
            <w:tcW w:w="7280" w:type="dxa"/>
          </w:tcPr>
          <w:p w14:paraId="18168047" w14:textId="77777777" w:rsidR="00E86211" w:rsidRPr="00E86211" w:rsidRDefault="00E86211" w:rsidP="00D90F89">
            <w:pPr>
              <w:ind w:firstLine="601"/>
              <w:rPr>
                <w:bCs/>
                <w:sz w:val="26"/>
                <w:szCs w:val="26"/>
              </w:rPr>
            </w:pPr>
            <w:r w:rsidRPr="00E86211">
              <w:rPr>
                <w:bCs/>
                <w:sz w:val="26"/>
                <w:szCs w:val="26"/>
              </w:rPr>
              <w:t>7. Ведення обліку, зберігання та використання дисциплінарних справ після закінчення дисциплінарного провадження покладається на службу управління персоналом державного органу, в якому працює державний службовець.</w:t>
            </w:r>
          </w:p>
          <w:p w14:paraId="40DC36A4" w14:textId="3243F2B2" w:rsidR="00E86211" w:rsidRPr="00E86211" w:rsidRDefault="00E86211" w:rsidP="00D90F89">
            <w:pPr>
              <w:ind w:firstLine="601"/>
              <w:rPr>
                <w:bCs/>
                <w:sz w:val="26"/>
                <w:szCs w:val="26"/>
              </w:rPr>
            </w:pPr>
            <w:r w:rsidRPr="00E86211">
              <w:rPr>
                <w:b/>
                <w:bCs/>
                <w:sz w:val="26"/>
                <w:szCs w:val="26"/>
              </w:rPr>
              <w:t>Відсутній</w:t>
            </w:r>
          </w:p>
        </w:tc>
        <w:tc>
          <w:tcPr>
            <w:tcW w:w="7280" w:type="dxa"/>
          </w:tcPr>
          <w:p w14:paraId="640C6468" w14:textId="77777777" w:rsidR="00E86211" w:rsidRPr="00E86211" w:rsidRDefault="00E86211" w:rsidP="00D90F89">
            <w:pPr>
              <w:ind w:firstLine="688"/>
              <w:jc w:val="both"/>
              <w:rPr>
                <w:sz w:val="26"/>
                <w:szCs w:val="26"/>
              </w:rPr>
            </w:pPr>
            <w:r w:rsidRPr="00E86211">
              <w:rPr>
                <w:sz w:val="26"/>
                <w:szCs w:val="26"/>
              </w:rPr>
              <w:t>7. Ведення обліку, зберігання та використання дисциплінарних справ після закінчення дисциплінарного провадження покладається на службу управління персоналом державного органу, в якому працює державний службовець.</w:t>
            </w:r>
          </w:p>
          <w:p w14:paraId="5B29020D" w14:textId="4A74E078" w:rsidR="00E86211" w:rsidRPr="00E86211" w:rsidRDefault="00E86211" w:rsidP="00D90F89">
            <w:pPr>
              <w:ind w:firstLine="688"/>
              <w:jc w:val="both"/>
              <w:rPr>
                <w:b/>
                <w:bCs/>
                <w:sz w:val="26"/>
                <w:szCs w:val="26"/>
              </w:rPr>
            </w:pPr>
            <w:r w:rsidRPr="00E86211">
              <w:rPr>
                <w:b/>
                <w:bCs/>
                <w:sz w:val="26"/>
                <w:szCs w:val="26"/>
              </w:rPr>
              <w:t>Строк зберігання дисциплінарних справ визначається відповідно до затвердженої номенклатури справ державного органу, в якому працює державний службовець.</w:t>
            </w:r>
          </w:p>
        </w:tc>
      </w:tr>
    </w:tbl>
    <w:p w14:paraId="5D1D9D61" w14:textId="77777777" w:rsidR="00D30E64" w:rsidRDefault="00D30E64">
      <w:pPr>
        <w:rPr>
          <w:sz w:val="26"/>
          <w:szCs w:val="26"/>
        </w:rPr>
      </w:pPr>
    </w:p>
    <w:p w14:paraId="0F3F270D" w14:textId="77777777" w:rsidR="00E86211" w:rsidRDefault="00E86211">
      <w:pPr>
        <w:rPr>
          <w:sz w:val="26"/>
          <w:szCs w:val="26"/>
        </w:rPr>
      </w:pPr>
    </w:p>
    <w:p w14:paraId="4ED872C6" w14:textId="77777777" w:rsidR="00E86211" w:rsidRDefault="00E86211">
      <w:pPr>
        <w:rPr>
          <w:sz w:val="26"/>
          <w:szCs w:val="26"/>
        </w:rPr>
      </w:pPr>
    </w:p>
    <w:p w14:paraId="0D72F35A" w14:textId="77777777" w:rsidR="00E86211" w:rsidRPr="00E86211" w:rsidRDefault="00E86211">
      <w:pPr>
        <w:rPr>
          <w:sz w:val="26"/>
          <w:szCs w:val="26"/>
          <w:lang w:val="ru-RU"/>
        </w:rPr>
      </w:pPr>
    </w:p>
    <w:sectPr w:rsidR="00E86211" w:rsidRPr="00E86211" w:rsidSect="00E862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D7"/>
    <w:rsid w:val="00007B77"/>
    <w:rsid w:val="0017413C"/>
    <w:rsid w:val="002A24D7"/>
    <w:rsid w:val="002E7ECE"/>
    <w:rsid w:val="00571FEE"/>
    <w:rsid w:val="005A39F6"/>
    <w:rsid w:val="00650585"/>
    <w:rsid w:val="006C6682"/>
    <w:rsid w:val="006D5B5D"/>
    <w:rsid w:val="009A7C6D"/>
    <w:rsid w:val="00A60FD6"/>
    <w:rsid w:val="00B24ABF"/>
    <w:rsid w:val="00B73E91"/>
    <w:rsid w:val="00BB3E80"/>
    <w:rsid w:val="00C16CD0"/>
    <w:rsid w:val="00CD038D"/>
    <w:rsid w:val="00D30E64"/>
    <w:rsid w:val="00D90F89"/>
    <w:rsid w:val="00E86211"/>
    <w:rsid w:val="00F20AD2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2FC7"/>
  <w15:chartTrackingRefBased/>
  <w15:docId w15:val="{FEE98C66-33C2-44F0-83E7-299078E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86211"/>
    <w:pPr>
      <w:spacing w:after="0" w:line="240" w:lineRule="auto"/>
    </w:pPr>
    <w:rPr>
      <w:rFonts w:ascii="Times New Roman" w:eastAsia="Times New Roman" w:hAnsi="Times New Roman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2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4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4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4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4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4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4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4D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4D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4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4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4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4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4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A2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A2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A24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4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4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A24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4D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E8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19C4-8A66-43A9-9966-17B0777CD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Медведчук Любов Олександрівна</dc:creator>
  <cp:keywords/>
  <dc:description/>
  <cp:lastModifiedBy>Медведчук Любов Олександрівна</cp:lastModifiedBy>
  <cp:revision>13</cp:revision>
  <cp:lastPrinted>2026-04-03T06:34:00Z</cp:lastPrinted>
  <dcterms:created xsi:type="dcterms:W3CDTF">2026-04-02T12:11:00Z</dcterms:created>
  <dcterms:modified xsi:type="dcterms:W3CDTF">2026-04-03T09:42:00Z</dcterms:modified>
</cp:coreProperties>
</file>