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68590F">
        <w:rPr>
          <w:rFonts w:ascii="Times New Roman" w:hAnsi="Times New Roman"/>
          <w:bCs/>
          <w:color w:val="000000"/>
          <w:lang w:eastAsia="uk-UA"/>
        </w:rPr>
        <w:t>6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563336" w:rsidRPr="00563336">
        <w:rPr>
          <w:rFonts w:ascii="Times New Roman" w:hAnsi="Times New Roman"/>
          <w:b/>
        </w:rPr>
        <w:t>Послуги, пов’язані з користуванням базами даних LIGA360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563336" w:rsidRPr="00563336">
        <w:rPr>
          <w:rFonts w:ascii="Times New Roman" w:hAnsi="Times New Roman"/>
        </w:rPr>
        <w:t xml:space="preserve">72320000-4 — Послуги, пов’язані з базами даних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563336" w:rsidRPr="00563336">
        <w:rPr>
          <w:rFonts w:ascii="Times New Roman" w:hAnsi="Times New Roman"/>
        </w:rPr>
        <w:t>UA-2025-05-12-014202-a</w:t>
      </w:r>
      <w:r w:rsidR="00C36EB2" w:rsidRPr="00AC4CF9">
        <w:rPr>
          <w:rFonts w:ascii="Times New Roman" w:hAnsi="Times New Roman"/>
        </w:rPr>
        <w:t>.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563336" w:rsidRPr="00563336">
        <w:rPr>
          <w:rFonts w:ascii="Times New Roman" w:hAnsi="Times New Roman"/>
        </w:rPr>
        <w:t>336 620,00</w:t>
      </w:r>
      <w:r>
        <w:rPr>
          <w:rFonts w:ascii="Times New Roman" w:hAnsi="Times New Roman"/>
        </w:rPr>
        <w:t> </w:t>
      </w:r>
      <w:r w:rsidRPr="00514243">
        <w:rPr>
          <w:rFonts w:ascii="Times New Roman" w:hAnsi="Times New Roman"/>
        </w:rPr>
        <w:t>грн з ПДВ.</w:t>
      </w:r>
    </w:p>
    <w:p w:rsidR="00514243" w:rsidRPr="00514243" w:rsidRDefault="0042044A" w:rsidP="0051424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2044A">
        <w:rPr>
          <w:rFonts w:ascii="Times New Roman" w:hAnsi="Times New Roman"/>
        </w:rPr>
        <w:t>Очікувана вартість предмета закупівлі розрахована за методом порівняння ринкових цін на основі аналізу інформації про ціни на послуги з користування інформаційно-правовими системами, що містяться у відкритому доступі в мережі Інтернет (зокрема на офіційному вебсайті розробника/постачальника), в електронній системі закупівель «Prozorro» за аналогічними договорами, а також на підставі отриманих комерційних (цінових) пропозицій від постачальників, відповідно до вимог Примірної методики визначення очікуваної вартості предмета закупівлі, затвердженої наказом Мінекономіки від 18.02.2020 № 275 (зі змінами).</w:t>
      </w:r>
      <w:r w:rsidR="00514243"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563336" w:rsidRPr="00563336">
        <w:rPr>
          <w:rFonts w:ascii="Times New Roman" w:hAnsi="Times New Roman"/>
        </w:rPr>
        <w:t xml:space="preserve">336 620,00 грн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2" w:name="_heading=h.uw0vd9bkb1ra" w:colFirst="0" w:colLast="0"/>
      <w:bookmarkEnd w:id="2"/>
      <w:r w:rsidRPr="0042044A">
        <w:rPr>
          <w:rFonts w:ascii="Times New Roman" w:eastAsia="Times New Roman" w:hAnsi="Times New Roman"/>
        </w:rPr>
        <w:t>Технічні та якісні характеристики на закупівлю послуг пов’язан</w:t>
      </w:r>
      <w:r>
        <w:rPr>
          <w:rFonts w:ascii="Times New Roman" w:eastAsia="Times New Roman" w:hAnsi="Times New Roman"/>
        </w:rPr>
        <w:t xml:space="preserve">их </w:t>
      </w:r>
      <w:r w:rsidRPr="0042044A">
        <w:rPr>
          <w:rFonts w:ascii="Times New Roman" w:eastAsia="Times New Roman" w:hAnsi="Times New Roman"/>
        </w:rPr>
        <w:t xml:space="preserve"> з користуванням базами даних LIGA360</w:t>
      </w:r>
      <w:r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124695"/>
    <w:rsid w:val="00391237"/>
    <w:rsid w:val="0042044A"/>
    <w:rsid w:val="00511726"/>
    <w:rsid w:val="00514243"/>
    <w:rsid w:val="00542597"/>
    <w:rsid w:val="00563336"/>
    <w:rsid w:val="0068590F"/>
    <w:rsid w:val="009F2351"/>
    <w:rsid w:val="00A6787A"/>
    <w:rsid w:val="00AB1F34"/>
    <w:rsid w:val="00AB3AFD"/>
    <w:rsid w:val="00AC4CF9"/>
    <w:rsid w:val="00BB5D58"/>
    <w:rsid w:val="00C36EB2"/>
    <w:rsid w:val="00CC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F7A1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3</cp:revision>
  <dcterms:created xsi:type="dcterms:W3CDTF">2026-05-19T13:09:00Z</dcterms:created>
  <dcterms:modified xsi:type="dcterms:W3CDTF">2026-05-22T08:56:00Z</dcterms:modified>
</cp:coreProperties>
</file>