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1"/>
        <w:widowControl w:val="1"/>
        <w:pBdr>
          <w:top w:space="0" w:sz="0" w:val="nil"/>
          <w:left w:space="0" w:sz="0" w:val="nil"/>
          <w:bottom w:space="0" w:sz="0" w:val="nil"/>
          <w:right w:space="0" w:sz="0" w:val="nil"/>
          <w:between w:space="0" w:sz="0" w:val="nil"/>
        </w:pBdr>
        <w:shd w:fill="auto" w:val="clear"/>
        <w:spacing w:after="150" w:before="0" w:line="240" w:lineRule="auto"/>
        <w:ind w:left="5103" w:right="0" w:firstLine="0"/>
        <w:jc w:val="left"/>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ЗАТВЕРДЖ</w:t>
      </w:r>
      <w:r w:rsidDel="00000000" w:rsidR="00000000" w:rsidRPr="00000000">
        <w:rPr>
          <w:sz w:val="28"/>
          <w:szCs w:val="28"/>
          <w:rtl w:val="0"/>
        </w:rPr>
        <w:t xml:space="preserve">ЕНО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br w:type="textWrapping"/>
        <w:t xml:space="preserve">Розпорядження </w:t>
      </w:r>
      <w:r w:rsidDel="00000000" w:rsidR="00000000" w:rsidRPr="00000000">
        <w:rPr>
          <w:sz w:val="28"/>
          <w:szCs w:val="28"/>
          <w:rtl w:val="0"/>
        </w:rPr>
        <w:t xml:space="preserve">г</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олов</w:t>
      </w:r>
      <w:r w:rsidDel="00000000" w:rsidR="00000000" w:rsidRPr="00000000">
        <w:rPr>
          <w:sz w:val="28"/>
          <w:szCs w:val="28"/>
          <w:rtl w:val="0"/>
        </w:rPr>
        <w:t xml:space="preserve">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__________ обласної ради</w:t>
        <w:br w:type="textWrapping"/>
      </w:r>
      <w:r w:rsidDel="00000000" w:rsidR="00000000" w:rsidRPr="00000000">
        <w:rPr>
          <w:sz w:val="28"/>
          <w:szCs w:val="28"/>
          <w:rtl w:val="0"/>
        </w:rPr>
        <w:t xml:space="preserve">№ ___ від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_____ 202_ р.</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450" w:before="300" w:line="240" w:lineRule="auto"/>
        <w:ind w:left="450" w:right="450" w:firstLine="0"/>
        <w:jc w:val="center"/>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ПРАВИЛА </w:t>
        <w:br w:type="textWrapping"/>
        <w:t xml:space="preserve">внутрішнього службового розпорядку </w:t>
        <w:br w:type="textWrapping"/>
        <w:t xml:space="preserve">у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виконавчому апараті ______ обласної ради</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І. Загальні положення</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1. Ці Правила визначають загальні положення щодо організації внутрішнього службового розпорядку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у виконавчому апараті 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режим роботи, умови перебування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службовців місцевого самоврядування, виборних посадових осіб, працівників патронатної служби голови _______ обласної ради та працівників, які виконують функції з обслуговування (далі — працівники виконавчого апарату _______ обласної ради), та забезпечення раціонального використання їх робочого часу.</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2. Службова дисципліна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у виконавчому апараті 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ґрунтується на засадах сумлінного та професійного виконання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працівниками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своїх обов'язків, створення належних умов для ефективної роботи, їх матеріально-технічного забезпечення, заохочення за результатами роботи.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3. Правила внутрішнього службового розпорядку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у виконавчому апараті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погоджуються відповідною профспілкою службовців місцевого самоврядування (за наявності)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та загальними зборами (конференцією)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працівниками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за поданням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керуючого справами виконавчого апарату 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4. Правила внутрішнього службового розпорядку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у виконавчому апараті ________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доводяться до відома всіх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w:t>
      </w:r>
      <w:r w:rsidDel="00000000" w:rsidR="00000000" w:rsidRPr="00000000">
        <w:rPr>
          <w:sz w:val="28"/>
          <w:szCs w:val="28"/>
          <w:rtl w:val="0"/>
        </w:rPr>
        <w:t xml:space="preserve">ів</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під підпис.</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rFonts w:ascii="Times New Roman" w:cs="Times New Roman" w:eastAsia="Times New Roman" w:hAnsi="Times New Roman"/>
          <w:b w:val="1"/>
          <w:bCs w:val="1"/>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ІІ. Загальні правила етичної поведінки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у виконавчому апараті ________ обласної ради</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1. Усі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повинні дотримуватись вимог етичної поведінки.</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у своїй роботі повинні дотримуватись принципів професійності, принциповості та доброзичливості, дбати про свою професійну честь і гідність.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3.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повинні уникати нецензурної лексики, не допускати підвищеної інтонації під час спілкування. Неприпустимими є прояви зверхності, зневажливого ставлення до колег та громадян.</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4.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під час виконання своїх посадових обов’язків повинні дотримуватися взаємоповаги, ділового стилю спілкування, виявляти принциповість і витримку.</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rFonts w:ascii="Times New Roman" w:cs="Times New Roman" w:eastAsia="Times New Roman" w:hAnsi="Times New Roman"/>
          <w:b w:val="1"/>
          <w:bCs w:val="1"/>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ІІІ. Робочий час і час відпочинку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працівників виконавчого апарату _______ обласної ради</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1. Тривалість робочого часу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працівників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становить 40 годин на тиждень.</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У виконавчому апараті ______ обласної ради встановлено п’ятиденний робочий тиждень</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із тривалістю роботи по днях: понеділок, вівторок, середа, четвер — по 8 годин 15 хвилин, п’ятниця — 7 годин; вихідні дні — субота і неділя.</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1"/>
          <w:iCs w:val="1"/>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Режим роботи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 обласної ради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встановлюється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vertAlign w:val="baseline"/>
          <w:rtl w:val="0"/>
        </w:rPr>
        <w:t xml:space="preserve">з урахуванням загальноприйнятого режиму роботи підприємств, установ і організацій в ______ області, а також специфіки та особливостей роботи в ньому.</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3. За ініціативою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і згодою його безпосереднього керівника та керівника самостійного структурного підрозділу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йому може встановлюватися гнучкий режим робочого часу, який є відмінним від визначеного цими правилами внутрішнього службового розпорядку режиму роботи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Гнучкий режим робочого часу встановлюється на визначений строк або безстроково з урахуванням необхідності дотримання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норми робочого часу, передбаченого законодавством про працю, цими Правилами,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або тривалості встановленого для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неповного робочого часу (неповного робочого дня або неповного робочого тижня).</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Гнучкий режим робочого часу може бути фіксованим або змінним.</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При фіксованому режимі робочого часу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працівнику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визначається початок і кінець робочого часу, час початку і закінчення перерви для відпочинку і харчування. При цьому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працівнику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може визначатись відмінна від встановленої 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виконавчому апараті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тривалість роботи по днях тижня, а також поділ робочого дня на частини.</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При змінному режимі робочого часу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відсутній фіксований початок, кінець і тривалість робочого дня, на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не поширюється встановлена 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виконавчому апараті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тривалість роботи по днях тижня, за потреби можуть визначатися періоди часу, в які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зобов’язаний бути присутнім на робочому місці. При змінному режимі робочого часу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є обов’язковим облік щоденної тривалості його робочого дня.</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Змінний режим робочого часу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може встановлюватися 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виконавчому апараті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у якому функціонує відповідна комп’ютерна програма, що є складовою автоматизованої системи контролю доступу до приміщень адміністративних будівель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і дозволяє здійснювати автоматизований облік робочого часу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його працівників</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який працює за змінним режимом робочого часу, самостійно контролює загальну тривалість свого робочого часу протягом тижня з метою недопущення її перевищення.</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Гнучкий режим робочого часу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встановлюється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згідно з наказом керуючого справами виконавчого апарату _______ обласної ради, відповідного керівника,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у якому зазначається:</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1) прізвище, ім’я, по батькові (за наявності)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якому встановлюється гнучкий режим робочого часу та його посада;</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2) встановлена норма тривалості робочого часу;</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3) дата, з якої встановлюється гнучкий режим робочого часу;</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4) період, на який встановлюється гнучкий режим робочого часу (у разі встановлення на визначений строк);</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5) час початку і закінчення роботи, час початку і закінчення перерви для відпочинку і харчування (у разі застосування фіксованого режиму робочого часу);</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6) періоди часу, в які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зобов’язаний бути присутнім на робочому місці (за потреби, у разі застосування змінного режиму робочого часу).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Такий наказ доводиться до відома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якому встановлюється гнучкий режим робочого часу, та його безпосереднього керівника до початку застосування гнучкого режиму робочого часу.</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Під час встановлення гнучкого режиму робочого часу потрібно враховувати:</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заборону включення до робочого часу нічного часу, визначеного законом, якщо інше не передбачено законом;</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необхідність забезпечення належного функціонування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у межах встановленого режиму роботи (надання послуг, прийом громадян, приймання та відправлення кореспонденції тощо);</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забезпечення належної взаємодії структурних підрозділів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створення умов для сумлінного і професійного виконання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працівником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своїх посадових обов’язків;</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потребу в ефективній організації робочого часу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збільшенні продуктивності та якості його роботи, враховуючи особливості роботи у певній місцевості, зокрема такі, як години пікової завантаженості транспортних шляхів, значну віддаленість місця роботи від місця проживання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режими роботи закладів дошкільної та загальної середньої освіти;</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інші особливості роботи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зокрема нерівномірний обсяг навантаження на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впродовж дня (тижня), коли основний обсяг робіт припадає на початок чи кінець робочого дня або виходить за його межі.</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4. Початок та кінець робочого часу, перерва, що надається для відпочинку і харчування, встановлюються для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з урахуванням режиму роботи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або гнучкого режиму робочого часу такого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(у разі встановлення).</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Перерва для відпочинку і харчування повинна надаватись, як правило, через чотири години після початку роботи. Тривалість перерви для відпочинку і харчування становить, як правило, 45 хвилин. Перерва не включається в робочий час, 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може використовувати її на свій розсуд. На цей час він може відлучатися з місця роботи.</w:t>
      </w:r>
      <w:r w:rsidDel="00000000" w:rsidR="00000000" w:rsidRPr="00000000">
        <w:rPr>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5. Напередодні святкових та неробочих днів тривалість робочого дня скорочується на одну годину як при п’ятиденному,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так і при шестиденному робочому тижні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superscript"/>
        </w:rPr>
        <w:footnoteReference w:customMarkFollows="0" w:id="1"/>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Напередодні вихідних днів тривалість роботи при шестиденному робочому тижні не може перевищувати 5 годин.</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6. Забороняється відволікати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працівників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від виконання їх посадових обов’язків.</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7. Організація обліку робочого часу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працівників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покладається на керівників структурних підрозділів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Облік робочого часу ведеться у кожному структурному підрозділі відповідальною особою, на яку покладено такі функції, та подається до служби управління персоналом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у формі табеля обліку робочого часу.</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За рішенням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керуючого справами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облік робочого часу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працівників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може здійснюватися за допомогою відповідної електронної програми, що є складовою автоматизованої системи контролю доступу до приміщень адміністративних будівель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Умови і порядок такого обліку визначаються наказом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керуючого справами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8. Вихід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за межі адміністративної будівлі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у робочий час зі службових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або робочих</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питань відбувається з відома його безпосереднього керівника. 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виконавчому апараті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може вестися журнал реєстрації місцевих відряджень.</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9. За ініціативою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і згодою його безпосереднього керівника та керівника самостійного структурного підрозділу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такий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може виконувати завдання за посадою за межами адміністративної будівлі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в тому числі за кордоном на період дії воєнного або надзвичайного стану в Україні чи в її окремих регіонах, та протягом 10 днів після припинення або скасування такого стану. Для цього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повинен погодити у письмовій формі, зокрема засобами телекомунікаційного зв’язку, перелік відповідних завдань та строки їх виконання з безпосереднім керівником та керівником самостійного структурного підрозділу (за наявності).</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Для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обсяг завдань за посадою за межами адміністративної будівлі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повинен визначатись з урахуванням тривалості його робочого часу.</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За межами адміністративної будівлі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можуть виконуватися завдання, якщо їх якісне, ефективне та результативне виконання не потребує:</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використання інформації з обмеженим доступом;</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доступу до комп’ютерного, телекомунікаційного та/або програмного забезпечення, яке функціонує лише у межах приміщення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обов’язкового перебування в приміщеннях адміністративних будівель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1"/>
          <w:iCs w:val="1"/>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Правилами внутрішнього службового розпорядку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у виконавчому апараті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vertAlign w:val="baseline"/>
          <w:rtl w:val="0"/>
        </w:rPr>
        <w:t xml:space="preserve">можуть визначатись додаткові умови виконання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vertAlign w:val="baseline"/>
          <w:rtl w:val="0"/>
        </w:rPr>
        <w:t xml:space="preserve"> завдань за посадами за межами адміністративної будівлі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vertAlign w:val="baseline"/>
          <w:rtl w:val="0"/>
        </w:rPr>
        <w:t xml:space="preserve">залежно від особливостей реалізації функцій і завдань цього виконавчого апарату 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Час виконання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працівником</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завдань за посадою за межами адміністративної будівлі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обліковується як робочий час.</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ІV. Порядок повідомлення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працівником виконавчого апарату _______ обласної ради</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 про свою відсутність</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1. П</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рацівник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завчасно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повідомляє</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свого безпосереднього керівника про свою відсутність на роботі у письмовій формі, засобами електронного чи телефонного зв’язку або іншим доступним способом.</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2. У випадку недотримання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працівником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вимог пункту 1 цього розділу складається акт про його відсутність на робочому місці.</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3. У випадку ненадання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працівником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доказів поважності причини своєї відсутності на роботі він повинен подати на ім’я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керуючого справами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письмові пояснення щодо причин своєї відсутності.</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4. Вимоги цього розділу не застосовуються до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працівників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під час виконання ними завдань за посадою за межами адміністративної будівлі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V. Перебування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працівників виконавчого апарату _______ обласної ради</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 в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адміністративних приміщеннях виконавчого апарату _______ обласної ради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у вихідні, святкові, неробочі дні та після закінчення робочого часу</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1. Для виконання невідкладних завдань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може залучатися до роботи понад установлену тривалість робочого дня за наказом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керуючого справами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про який повідомляється виборний орган первинної профспілкової організації </w:t>
      </w:r>
      <w:r w:rsidDel="00000000" w:rsidR="00000000" w:rsidRPr="00000000">
        <w:rPr>
          <w:sz w:val="28"/>
          <w:szCs w:val="28"/>
          <w:rtl w:val="0"/>
        </w:rPr>
        <w:t xml:space="preserve">(за наявності)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в тому числі у вихідні, святкові, неробочі дні, а також у нічний час з компенсацією за роботу відповідно до законодавства.</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Тривалість роботи понад установлену тривалість робочого дня, а також у вихідні, святкові та неробочі дні, у нічний час для кожного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не повинна перевищувати чотири години протягом двох днів поспіль і 120 годин на рік.</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Керуючий справами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за потреби може залучати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працівників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до чергування після закінчення робочого дня, у вихідні, святкові і неробочі дні.</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Чергування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після закінчення робочого дня, у вихідні, святкові і неробочі дні здійснюється згідно з графіком, який розробляється службою управління персоналом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і затверджується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керуючим справами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за погодженням виборного органу первинної профспілкової організації (за наявності).</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3. У графіку чергування зазначаються: завдання, яке потребує виконання, відповідальний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його посада, місце, дата та строк чергування.</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4. У разі залучення до чергування після закінчення робочого дня, у вихідні, святкові і неробочі дні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якого не включено до графіка, наступного робочого дня після чергування відповідна інформація подається службою управління персоналом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керуючому справами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для внесення в установленому порядку відповідних змін до такого графіка.</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32"/>
          <w:szCs w:val="3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5. </w:t>
      </w:r>
      <w:r w:rsidDel="00000000" w:rsidR="00000000" w:rsidRPr="00000000">
        <w:rPr>
          <w:sz w:val="28"/>
          <w:szCs w:val="28"/>
          <w:rtl w:val="0"/>
        </w:rPr>
        <w:t xml:space="preserve">Для виконання невідкладних або непередбачуваних завдань службовці виконавчого апарату _____ обласної ради, для яких законом не передбачено обмежень щодо роботи, на підставі розпорядження (наказу) керівника служби, про який повідомляється виборний орган первинної профспілкової організації (за наявності), зобов’язані з’явитися на службу і працювати понад установлену тривалість робочого дня, а також у вихідні, святкові та неробочі дні, у нічний час</w:t>
      </w: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За роботу в зазначені дні (час)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працівникам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надається грошова компенсація у розмірі та порядку, визначених законодавством про працю, або протягом місяця надаються відповідні дні відпочинку за заявами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працівників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6. Забороняється залучати до роботи понад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віком від 3 до 14 років або </w:t>
      </w:r>
      <w:r w:rsidDel="00000000" w:rsidR="00000000" w:rsidRPr="00000000">
        <w:rPr>
          <w:sz w:val="28"/>
          <w:szCs w:val="28"/>
          <w:rtl w:val="0"/>
        </w:rPr>
        <w:t xml:space="preserve">дитину з інвалідністю</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можуть залучатися до надурочних робіт лише за їхньою згодою. Залучення інвалідів до надурочних робіт можливе лише за їхньою згодою і за умови, що це не суперечить медичним рекомендаціям.</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VІ. Порядок доведення до відома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працівника виконавчого апарату _______ обласної ради нормативно-правов</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их актів, наказів, доручень та розпоряджень зі службових питань</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1. Нормативно-правові акти, накази, доручення, розпорядження зі службових питань доводяться до відома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працівників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шляхом ознайомлення у паперовій або електронній формі з підтвердженням такого ознайомлення.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Підтвердженням може слугувати підпис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(у тому числі як відповідального виконавця) на документі, у журналі реєстрації документів або відповідний кваліфікований електронний підпис, який підтверджує ознайомлення з певним службовим документом в електронній формі.</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2. Нормативно-правові акти, які підлягають офіційному оприлюдненню, доводяться до відома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працівників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шляхом їх оприлюднення в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офіційних друкованих виданнях</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а також шляхом розміщення на офіційному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вебсайті _____ обласної ради.</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VІІ. Дотримання загальних інструкцій з охорони праці та протипожежної безпеки</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Голова, керуючий справами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зобов’язані забезпечити безпечні умови праці, належний стан засобів протипожежної безпеки, санітарії і гігієни праці у виконавчому апараті _________ обласної ради.</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Інструктування з охорони праці та протипожежної безпеки має здійснювати особа, на яку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головою 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покладені відповідні функції в такому органі.</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повинні дотримуватись правил техніки безпеки, виробничої санітарії і гігієни праці, протипожежної безпеки.</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3. Умови праці на робочому місці, стан засобів колективного та індивідуального захисту, що використовуються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працівником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а також санітарно-побутові умови повинні відповідати вимогам нормативно-правових актів з охорони праці.</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4. За стан пожежної безпеки та дотримання інструкцій з охорони праці у</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виконавчому апараті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відповідає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голова 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та визначена ним відповідальна особа, на яку покладено такий обов’язок.</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VIІI. Порядок прийняття та передачі діловодства (справ) і майна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працівником виконавчого апарату _______ обласної ради</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зобов’язаний до звільнення з посади чи переведення на іншу посаду передати справи і довірене у зв’язку з виконанням посадових обов’язків майно уповноваженій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керуючим справами виконавчого апарату _______ обласної ради особі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Уповноважена особа зобов’язана прийняти справи і майно.</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2. Факт передачі справ і майна засвідчується актом, який складається у двох примірниках і підписується уповноваженою особою, керівником служби управління персоналом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та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працівником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який звільняється.</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Один примірник акта видається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працівнику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який звільняється чи переводиться на іншу посаду, інший примірник долучається до особової справи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працівника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ІХ. Прикінцеві положення</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1. Недотримання вимог правил внутрішнього службового розпорядку є підставою для притягнення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працівників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до відповідальності у порядку, передбаченому законодавством.</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2. Питання, пов’язані із застосуванням правил внутрішнього службового розпорядку, вирішуються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керуючим справами виконавчого апарату _______ обласної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а у випадках, передбачених законодавством, — спільно або за згодою з виборним органом первинної профспілкової організації у разі її наявності.</w:t>
      </w:r>
    </w:p>
    <w:p w:rsidR="00000000" w:rsidDel="00000000" w:rsidP="00000000" w:rsidRDefault="00000000" w:rsidRPr="00000000" w14:paraId="00000056">
      <w:pPr>
        <w:shd w:fill="ffffff" w:val="clear"/>
        <w:spacing w:before="120" w:lineRule="auto"/>
        <w:ind w:left="567" w:firstLine="0"/>
        <w:rPr>
          <w:b w:val="1"/>
          <w:bCs w:val="1"/>
          <w:sz w:val="28"/>
          <w:szCs w:val="28"/>
        </w:rPr>
      </w:pPr>
      <w:bookmarkStart w:colFirst="0" w:colLast="0" w:name="_heading=h.cubfon9ty0zz" w:id="0"/>
      <w:bookmarkEnd w:id="0"/>
      <w:r w:rsidDel="00000000" w:rsidR="00000000" w:rsidRPr="00000000">
        <w:rPr>
          <w:b w:val="1"/>
          <w:bCs w:val="1"/>
          <w:sz w:val="28"/>
          <w:szCs w:val="28"/>
          <w:rtl w:val="0"/>
        </w:rPr>
        <w:t xml:space="preserve">Керуюча справами </w:t>
        <w:br w:type="textWrapping"/>
        <w:t xml:space="preserve">виконавчого апарату обласної ради </w:t>
        <w:tab/>
        <w:t xml:space="preserve">        Іванна СИДОРЕНКО</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tl w:val="0"/>
        </w:rPr>
      </w:r>
    </w:p>
    <w:sectPr>
      <w:headerReference r:id="rId8" w:type="default"/>
      <w:pgSz w:h="15840" w:w="12240" w:orient="portrait"/>
      <w:pgMar w:bottom="1133.8582677165355" w:top="1133.8582677165355" w:left="1700.7874015748032" w:right="566.929133858267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Цей пункт є варіативним і кожна обласна рада може самостійно визначити такі умови</w:t>
      </w:r>
    </w:p>
  </w:footnote>
  <w:footnote w:id="1">
    <w:p w:rsidR="00000000" w:rsidDel="00000000" w:rsidP="00000000" w:rsidRDefault="00000000" w:rsidRPr="00000000" w14:paraId="0000005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Зазначається у разі застосування для окремої категорії працівників шестиденного робочого тижня</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b w:val="1"/>
      <w:bCs w:val="1"/>
      <w:color w:val="2f5496"/>
      <w:sz w:val="48"/>
      <w:szCs w:val="48"/>
    </w:rPr>
  </w:style>
  <w:style w:type="paragraph" w:styleId="Heading2">
    <w:name w:val="heading 2"/>
    <w:basedOn w:val="Normal"/>
    <w:next w:val="Normal"/>
    <w:pPr>
      <w:keepNext w:val="1"/>
      <w:keepLines w:val="1"/>
      <w:spacing w:before="40" w:lineRule="auto"/>
    </w:pPr>
    <w:rPr>
      <w:b w:val="1"/>
      <w:bCs w:val="1"/>
      <w:color w:val="2f5496"/>
      <w:sz w:val="36"/>
      <w:szCs w:val="36"/>
    </w:rPr>
  </w:style>
  <w:style w:type="paragraph" w:styleId="Heading3">
    <w:name w:val="heading 3"/>
    <w:basedOn w:val="Normal"/>
    <w:next w:val="Normal"/>
    <w:pPr>
      <w:keepNext w:val="1"/>
      <w:keepLines w:val="1"/>
      <w:spacing w:before="40" w:lineRule="auto"/>
    </w:pPr>
    <w:rPr>
      <w:b w:val="1"/>
      <w:bCs w:val="1"/>
      <w:color w:val="1f3763"/>
      <w:sz w:val="28"/>
      <w:szCs w:val="28"/>
    </w:rPr>
  </w:style>
  <w:style w:type="paragraph" w:styleId="Heading4">
    <w:name w:val="heading 4"/>
    <w:basedOn w:val="Normal"/>
    <w:next w:val="Normal"/>
    <w:pPr>
      <w:keepNext w:val="1"/>
      <w:keepLines w:val="1"/>
      <w:spacing w:before="40" w:lineRule="auto"/>
    </w:pPr>
    <w:rPr>
      <w:b w:val="1"/>
      <w:bCs w:val="1"/>
      <w:color w:val="2f5496"/>
    </w:rPr>
  </w:style>
  <w:style w:type="paragraph" w:styleId="Heading5">
    <w:name w:val="heading 5"/>
    <w:basedOn w:val="Normal"/>
    <w:next w:val="Normal"/>
    <w:pPr>
      <w:keepNext w:val="1"/>
      <w:keepLines w:val="1"/>
      <w:spacing w:before="40" w:lineRule="auto"/>
    </w:pPr>
    <w:rPr>
      <w:b w:val="1"/>
      <w:bCs w:val="1"/>
      <w:color w:val="2f5496"/>
      <w:sz w:val="20"/>
      <w:szCs w:val="20"/>
    </w:rPr>
  </w:style>
  <w:style w:type="paragraph" w:styleId="Heading6">
    <w:name w:val="heading 6"/>
    <w:basedOn w:val="Normal"/>
    <w:next w:val="Normal"/>
    <w:pPr>
      <w:keepNext w:val="1"/>
      <w:keepLines w:val="1"/>
      <w:spacing w:before="40" w:lineRule="auto"/>
    </w:pPr>
    <w:rPr>
      <w:b w:val="1"/>
      <w:bCs w:val="1"/>
      <w:color w:val="1f3763"/>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X5ePeCFVNqB2tFbLprLgzbdFw==">CgMxLjAyDmguY3ViZm9uOXR5MHp6OABqHQoUc3VnZ2VzdC50eTR6Z2djZXhuOTMSBUthZHJ5ciExdlVaVkh5Rl9BMkk5Wko1Z3hONC12WU13TXA1ZXF1azM=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