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911D" w14:textId="2812C31E" w:rsidR="001E0DD0" w:rsidRPr="009C16FE" w:rsidRDefault="00781714" w:rsidP="00192E2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9C16FE">
        <w:rPr>
          <w:b/>
          <w:bCs/>
          <w:sz w:val="27"/>
          <w:szCs w:val="27"/>
          <w:bdr w:val="none" w:sz="0" w:space="0" w:color="auto" w:frame="1"/>
        </w:rPr>
        <w:t>ПОЯСНЮВАЛЬНА ЗАПИСКА </w:t>
      </w:r>
      <w:r w:rsidRPr="009C16FE">
        <w:rPr>
          <w:sz w:val="27"/>
          <w:szCs w:val="27"/>
        </w:rPr>
        <w:br/>
      </w:r>
      <w:bookmarkStart w:id="0" w:name="_Hlk103245571"/>
      <w:r w:rsidR="001E0DD0" w:rsidRPr="009C16FE">
        <w:rPr>
          <w:b/>
          <w:bCs/>
          <w:spacing w:val="-2"/>
          <w:sz w:val="27"/>
          <w:szCs w:val="27"/>
          <w:bdr w:val="none" w:sz="0" w:space="0" w:color="auto" w:frame="1"/>
        </w:rPr>
        <w:t xml:space="preserve">до </w:t>
      </w:r>
      <w:proofErr w:type="spellStart"/>
      <w:r w:rsidR="00034FD5" w:rsidRPr="009C16FE">
        <w:rPr>
          <w:b/>
          <w:bCs/>
          <w:spacing w:val="-2"/>
          <w:sz w:val="27"/>
          <w:szCs w:val="27"/>
          <w:bdr w:val="none" w:sz="0" w:space="0" w:color="auto" w:frame="1"/>
        </w:rPr>
        <w:t>проє</w:t>
      </w:r>
      <w:r w:rsidR="001E0DD0" w:rsidRPr="009C16FE">
        <w:rPr>
          <w:b/>
          <w:bCs/>
          <w:spacing w:val="-2"/>
          <w:sz w:val="27"/>
          <w:szCs w:val="27"/>
          <w:bdr w:val="none" w:sz="0" w:space="0" w:color="auto" w:frame="1"/>
        </w:rPr>
        <w:t>кту</w:t>
      </w:r>
      <w:proofErr w:type="spellEnd"/>
      <w:r w:rsidR="001E0DD0" w:rsidRPr="009C16FE">
        <w:rPr>
          <w:b/>
          <w:bCs/>
          <w:spacing w:val="-2"/>
          <w:sz w:val="27"/>
          <w:szCs w:val="27"/>
        </w:rPr>
        <w:t xml:space="preserve"> </w:t>
      </w:r>
      <w:r w:rsidR="00A27CF9" w:rsidRPr="009C16FE">
        <w:rPr>
          <w:b/>
          <w:bCs/>
          <w:spacing w:val="-2"/>
          <w:sz w:val="27"/>
          <w:szCs w:val="27"/>
        </w:rPr>
        <w:t>постанови Кабінету Міністрів України</w:t>
      </w:r>
      <w:r w:rsidR="00635A10" w:rsidRPr="009C16FE">
        <w:rPr>
          <w:b/>
          <w:bCs/>
          <w:spacing w:val="-2"/>
          <w:sz w:val="27"/>
          <w:szCs w:val="27"/>
        </w:rPr>
        <w:t xml:space="preserve"> </w:t>
      </w:r>
      <w:r w:rsidR="001E0DD0" w:rsidRPr="009C16FE">
        <w:rPr>
          <w:b/>
          <w:spacing w:val="-2"/>
          <w:sz w:val="27"/>
          <w:szCs w:val="27"/>
        </w:rPr>
        <w:t xml:space="preserve">«Про </w:t>
      </w:r>
      <w:r w:rsidR="000D5B01" w:rsidRPr="009C16FE">
        <w:rPr>
          <w:b/>
          <w:spacing w:val="-2"/>
          <w:sz w:val="27"/>
          <w:szCs w:val="27"/>
        </w:rPr>
        <w:t>затвердження</w:t>
      </w:r>
      <w:r w:rsidR="0006357E" w:rsidRPr="009C16FE">
        <w:rPr>
          <w:b/>
          <w:spacing w:val="-2"/>
          <w:sz w:val="27"/>
          <w:szCs w:val="27"/>
        </w:rPr>
        <w:t xml:space="preserve"> 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</w:t>
      </w:r>
      <w:r w:rsidR="00192E27" w:rsidRPr="009C16FE">
        <w:rPr>
          <w:b/>
          <w:bCs/>
          <w:spacing w:val="-2"/>
          <w:sz w:val="27"/>
          <w:szCs w:val="27"/>
        </w:rPr>
        <w:t>»</w:t>
      </w:r>
    </w:p>
    <w:p w14:paraId="41C6ECF6" w14:textId="3398C79F" w:rsidR="006C32AE" w:rsidRPr="009C16FE" w:rsidRDefault="006C32AE" w:rsidP="001E0DD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</w:p>
    <w:bookmarkEnd w:id="0"/>
    <w:p w14:paraId="077D6F63" w14:textId="77777777" w:rsidR="006D7779" w:rsidRPr="009C16FE" w:rsidRDefault="006D7779" w:rsidP="002108F9">
      <w:pPr>
        <w:pStyle w:val="rvps2"/>
        <w:spacing w:before="0" w:beforeAutospacing="0" w:after="0" w:afterAutospacing="0"/>
        <w:ind w:right="-1" w:firstLine="567"/>
        <w:jc w:val="both"/>
        <w:rPr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>1. Мета</w:t>
      </w:r>
    </w:p>
    <w:p w14:paraId="5269B4BE" w14:textId="7399A261" w:rsidR="0006357E" w:rsidRPr="009C16FE" w:rsidRDefault="00034FD5" w:rsidP="008538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9C16FE">
        <w:rPr>
          <w:spacing w:val="-6"/>
          <w:sz w:val="27"/>
          <w:szCs w:val="27"/>
        </w:rPr>
        <w:t>Проє</w:t>
      </w:r>
      <w:r w:rsidR="006662B2" w:rsidRPr="009C16FE">
        <w:rPr>
          <w:spacing w:val="-6"/>
          <w:sz w:val="27"/>
          <w:szCs w:val="27"/>
        </w:rPr>
        <w:t xml:space="preserve">кт </w:t>
      </w:r>
      <w:r w:rsidR="00A27CF9" w:rsidRPr="009C16FE">
        <w:rPr>
          <w:spacing w:val="-6"/>
          <w:sz w:val="27"/>
          <w:szCs w:val="27"/>
        </w:rPr>
        <w:t xml:space="preserve">постанови Кабінету Міністрів України </w:t>
      </w:r>
      <w:r w:rsidR="00844F3F" w:rsidRPr="009C16FE">
        <w:rPr>
          <w:sz w:val="27"/>
          <w:szCs w:val="27"/>
        </w:rPr>
        <w:t>«</w:t>
      </w:r>
      <w:r w:rsidR="002D2335" w:rsidRPr="009C16FE">
        <w:rPr>
          <w:spacing w:val="-2"/>
          <w:sz w:val="27"/>
          <w:szCs w:val="27"/>
        </w:rPr>
        <w:t>Про затвердження</w:t>
      </w:r>
      <w:r w:rsidR="0006357E" w:rsidRPr="009C16FE">
        <w:rPr>
          <w:spacing w:val="-2"/>
          <w:sz w:val="27"/>
          <w:szCs w:val="27"/>
        </w:rPr>
        <w:t xml:space="preserve"> </w:t>
      </w:r>
      <w:r w:rsidR="0006357E" w:rsidRPr="009C16FE">
        <w:rPr>
          <w:bCs/>
          <w:spacing w:val="-2"/>
          <w:sz w:val="27"/>
          <w:szCs w:val="27"/>
        </w:rPr>
        <w:t>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</w:t>
      </w:r>
      <w:r w:rsidR="00A27CF9" w:rsidRPr="009C16FE">
        <w:rPr>
          <w:spacing w:val="-2"/>
          <w:sz w:val="27"/>
          <w:szCs w:val="27"/>
        </w:rPr>
        <w:t xml:space="preserve">» </w:t>
      </w:r>
      <w:r w:rsidR="006662B2" w:rsidRPr="009C16FE">
        <w:rPr>
          <w:sz w:val="27"/>
          <w:szCs w:val="27"/>
        </w:rPr>
        <w:t xml:space="preserve">(далі – </w:t>
      </w:r>
      <w:proofErr w:type="spellStart"/>
      <w:r w:rsidRPr="009C16FE">
        <w:rPr>
          <w:sz w:val="27"/>
          <w:szCs w:val="27"/>
        </w:rPr>
        <w:t>проє</w:t>
      </w:r>
      <w:r w:rsidR="006662B2" w:rsidRPr="009C16FE">
        <w:rPr>
          <w:sz w:val="27"/>
          <w:szCs w:val="27"/>
        </w:rPr>
        <w:t>кт</w:t>
      </w:r>
      <w:proofErr w:type="spellEnd"/>
      <w:r w:rsidR="006662B2" w:rsidRPr="009C16FE">
        <w:rPr>
          <w:sz w:val="27"/>
          <w:szCs w:val="27"/>
        </w:rPr>
        <w:t xml:space="preserve"> </w:t>
      </w:r>
      <w:proofErr w:type="spellStart"/>
      <w:r w:rsidR="006662B2" w:rsidRPr="009C16FE">
        <w:rPr>
          <w:sz w:val="27"/>
          <w:szCs w:val="27"/>
        </w:rPr>
        <w:t>акта</w:t>
      </w:r>
      <w:proofErr w:type="spellEnd"/>
      <w:r w:rsidR="006662B2" w:rsidRPr="009C16FE">
        <w:rPr>
          <w:sz w:val="27"/>
          <w:szCs w:val="27"/>
        </w:rPr>
        <w:t>) розроблено Національним агентством України з питань державної служби</w:t>
      </w:r>
      <w:r w:rsidR="00FA172E" w:rsidRPr="009C16FE">
        <w:rPr>
          <w:sz w:val="27"/>
          <w:szCs w:val="27"/>
        </w:rPr>
        <w:t xml:space="preserve"> (далі</w:t>
      </w:r>
      <w:r w:rsidR="009600AD" w:rsidRPr="009C16FE">
        <w:rPr>
          <w:sz w:val="27"/>
          <w:szCs w:val="27"/>
        </w:rPr>
        <w:t xml:space="preserve"> </w:t>
      </w:r>
      <w:r w:rsidR="00FA172E" w:rsidRPr="009C16FE">
        <w:rPr>
          <w:sz w:val="27"/>
          <w:szCs w:val="27"/>
        </w:rPr>
        <w:t>–</w:t>
      </w:r>
      <w:r w:rsidR="009600AD" w:rsidRPr="009C16FE">
        <w:rPr>
          <w:sz w:val="27"/>
          <w:szCs w:val="27"/>
        </w:rPr>
        <w:t xml:space="preserve"> </w:t>
      </w:r>
      <w:r w:rsidR="00FA172E" w:rsidRPr="009C16FE">
        <w:rPr>
          <w:sz w:val="27"/>
          <w:szCs w:val="27"/>
        </w:rPr>
        <w:t>НАДС)</w:t>
      </w:r>
      <w:r w:rsidR="006662B2" w:rsidRPr="009C16FE">
        <w:rPr>
          <w:sz w:val="27"/>
          <w:szCs w:val="27"/>
        </w:rPr>
        <w:t xml:space="preserve"> з метою</w:t>
      </w:r>
      <w:r w:rsidR="00A27CF9" w:rsidRPr="009C16FE">
        <w:rPr>
          <w:sz w:val="27"/>
          <w:szCs w:val="27"/>
        </w:rPr>
        <w:t xml:space="preserve"> врегулювання </w:t>
      </w:r>
      <w:r w:rsidR="002D0DF9" w:rsidRPr="009C16FE">
        <w:rPr>
          <w:sz w:val="27"/>
          <w:szCs w:val="27"/>
        </w:rPr>
        <w:t xml:space="preserve">питання </w:t>
      </w:r>
      <w:bookmarkStart w:id="1" w:name="_Hlk184309173"/>
      <w:r w:rsidR="00853897" w:rsidRPr="009C16FE">
        <w:rPr>
          <w:sz w:val="27"/>
          <w:szCs w:val="27"/>
        </w:rPr>
        <w:t xml:space="preserve">присвоєння рангу службовця місцевого самоврядування особі, яка має </w:t>
      </w:r>
      <w:r w:rsidR="006C5277" w:rsidRPr="009C16FE">
        <w:rPr>
          <w:sz w:val="27"/>
          <w:szCs w:val="27"/>
        </w:rPr>
        <w:t xml:space="preserve">ранг державного службовця, </w:t>
      </w:r>
      <w:r w:rsidR="00853897" w:rsidRPr="009C16FE">
        <w:rPr>
          <w:sz w:val="27"/>
          <w:szCs w:val="27"/>
        </w:rPr>
        <w:t xml:space="preserve">дипломатичний ранг, військове звання або спеціальне звання та призначається на посаду службовця місцевого самоврядування. </w:t>
      </w:r>
    </w:p>
    <w:p w14:paraId="5AE60A10" w14:textId="77777777" w:rsidR="00D92FB6" w:rsidRPr="009C16FE" w:rsidRDefault="00D92FB6" w:rsidP="003A7315">
      <w:pPr>
        <w:widowControl/>
        <w:shd w:val="clear" w:color="auto" w:fill="FFFFFF"/>
        <w:tabs>
          <w:tab w:val="left" w:pos="993"/>
        </w:tabs>
        <w:autoSpaceDE/>
        <w:autoSpaceDN/>
        <w:adjustRightInd/>
        <w:ind w:right="-1"/>
        <w:jc w:val="both"/>
        <w:textAlignment w:val="baseline"/>
        <w:rPr>
          <w:rStyle w:val="rvts9"/>
          <w:sz w:val="27"/>
          <w:szCs w:val="27"/>
        </w:rPr>
      </w:pPr>
    </w:p>
    <w:bookmarkEnd w:id="1"/>
    <w:p w14:paraId="26B0DC27" w14:textId="56470EB8" w:rsidR="00235AFF" w:rsidRPr="009C16FE" w:rsidRDefault="006D7779" w:rsidP="002D0DF9">
      <w:pPr>
        <w:pStyle w:val="rvps2"/>
        <w:spacing w:before="0" w:beforeAutospacing="0" w:after="0" w:afterAutospacing="0"/>
        <w:ind w:right="-1" w:firstLine="567"/>
        <w:jc w:val="both"/>
        <w:rPr>
          <w:b/>
          <w:bCs/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 xml:space="preserve">2. Обґрунтування необхідності прийняття </w:t>
      </w:r>
      <w:proofErr w:type="spellStart"/>
      <w:r w:rsidRPr="009C16FE">
        <w:rPr>
          <w:rStyle w:val="rvts9"/>
          <w:b/>
          <w:bCs/>
          <w:sz w:val="27"/>
          <w:szCs w:val="27"/>
          <w:lang w:val="uk-UA"/>
        </w:rPr>
        <w:t>акта</w:t>
      </w:r>
      <w:proofErr w:type="spellEnd"/>
    </w:p>
    <w:p w14:paraId="7F80A88D" w14:textId="69247021" w:rsidR="00C53292" w:rsidRPr="009C16FE" w:rsidRDefault="00034FD5" w:rsidP="00FD58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proofErr w:type="spellStart"/>
      <w:r w:rsidRPr="009C16FE">
        <w:rPr>
          <w:sz w:val="27"/>
          <w:szCs w:val="27"/>
        </w:rPr>
        <w:t>Проє</w:t>
      </w:r>
      <w:r w:rsidR="006662B2" w:rsidRPr="009C16FE">
        <w:rPr>
          <w:sz w:val="27"/>
          <w:szCs w:val="27"/>
        </w:rPr>
        <w:t>кт</w:t>
      </w:r>
      <w:proofErr w:type="spellEnd"/>
      <w:r w:rsidR="006662B2" w:rsidRPr="009C16FE">
        <w:rPr>
          <w:sz w:val="27"/>
          <w:szCs w:val="27"/>
        </w:rPr>
        <w:t xml:space="preserve"> </w:t>
      </w:r>
      <w:proofErr w:type="spellStart"/>
      <w:r w:rsidR="006662B2" w:rsidRPr="009C16FE">
        <w:rPr>
          <w:sz w:val="27"/>
          <w:szCs w:val="27"/>
        </w:rPr>
        <w:t>акта</w:t>
      </w:r>
      <w:proofErr w:type="spellEnd"/>
      <w:r w:rsidR="006662B2" w:rsidRPr="009C16FE">
        <w:rPr>
          <w:sz w:val="27"/>
          <w:szCs w:val="27"/>
        </w:rPr>
        <w:t xml:space="preserve"> розроблено</w:t>
      </w:r>
      <w:r w:rsidR="009600AD" w:rsidRPr="009C16FE">
        <w:rPr>
          <w:sz w:val="27"/>
          <w:szCs w:val="27"/>
        </w:rPr>
        <w:t xml:space="preserve"> НАДС</w:t>
      </w:r>
      <w:r w:rsidR="00AC6D43" w:rsidRPr="009C16FE">
        <w:rPr>
          <w:sz w:val="27"/>
          <w:szCs w:val="27"/>
        </w:rPr>
        <w:t xml:space="preserve"> </w:t>
      </w:r>
      <w:bookmarkStart w:id="2" w:name="_Hlk132808808"/>
      <w:r w:rsidR="003F19C2" w:rsidRPr="009C16FE">
        <w:rPr>
          <w:sz w:val="27"/>
          <w:szCs w:val="27"/>
        </w:rPr>
        <w:t>на виконання</w:t>
      </w:r>
      <w:r w:rsidR="0031227B" w:rsidRPr="009C16FE">
        <w:rPr>
          <w:sz w:val="27"/>
          <w:szCs w:val="27"/>
        </w:rPr>
        <w:t xml:space="preserve"> резолюції </w:t>
      </w:r>
      <w:r w:rsidR="008B408D" w:rsidRPr="009C16FE">
        <w:rPr>
          <w:sz w:val="27"/>
          <w:szCs w:val="27"/>
        </w:rPr>
        <w:t xml:space="preserve">Прем’єр-міністра України </w:t>
      </w:r>
      <w:r w:rsidR="00C8461D" w:rsidRPr="009C16FE">
        <w:rPr>
          <w:sz w:val="27"/>
          <w:szCs w:val="27"/>
        </w:rPr>
        <w:t xml:space="preserve">від 27 липня 2023 року № 22570/1/1-23 </w:t>
      </w:r>
      <w:r w:rsidR="001C2B7C" w:rsidRPr="009C16FE">
        <w:rPr>
          <w:sz w:val="27"/>
          <w:szCs w:val="27"/>
        </w:rPr>
        <w:t>щодо виконання положень</w:t>
      </w:r>
      <w:r w:rsidR="00C8461D" w:rsidRPr="009C16FE">
        <w:rPr>
          <w:sz w:val="27"/>
          <w:szCs w:val="27"/>
        </w:rPr>
        <w:t xml:space="preserve"> Закону України від 02 травня 2023 року № </w:t>
      </w:r>
      <w:r w:rsidR="0050722A" w:rsidRPr="009C16FE">
        <w:rPr>
          <w:sz w:val="27"/>
          <w:szCs w:val="27"/>
        </w:rPr>
        <w:t>3077</w:t>
      </w:r>
      <w:r w:rsidR="00C8461D" w:rsidRPr="009C16FE">
        <w:rPr>
          <w:sz w:val="27"/>
          <w:szCs w:val="27"/>
        </w:rPr>
        <w:t xml:space="preserve">-ІХ «Про </w:t>
      </w:r>
      <w:r w:rsidR="0050722A" w:rsidRPr="009C16FE">
        <w:rPr>
          <w:sz w:val="27"/>
          <w:szCs w:val="27"/>
        </w:rPr>
        <w:t>службу в органах місцевого самоврядування</w:t>
      </w:r>
      <w:r w:rsidR="00C8461D" w:rsidRPr="009C16FE">
        <w:rPr>
          <w:sz w:val="27"/>
          <w:szCs w:val="27"/>
        </w:rPr>
        <w:t xml:space="preserve">» (далі – Закон № </w:t>
      </w:r>
      <w:r w:rsidR="0050722A" w:rsidRPr="009C16FE">
        <w:rPr>
          <w:sz w:val="27"/>
          <w:szCs w:val="27"/>
        </w:rPr>
        <w:t>3077-ІХ</w:t>
      </w:r>
      <w:r w:rsidR="00C8461D" w:rsidRPr="009C16FE">
        <w:rPr>
          <w:sz w:val="27"/>
          <w:szCs w:val="27"/>
        </w:rPr>
        <w:t>)</w:t>
      </w:r>
      <w:r w:rsidR="001C2B7C" w:rsidRPr="009C16FE">
        <w:rPr>
          <w:sz w:val="27"/>
          <w:szCs w:val="27"/>
        </w:rPr>
        <w:t xml:space="preserve"> згідно з Планом організації підготовки </w:t>
      </w:r>
      <w:proofErr w:type="spellStart"/>
      <w:r w:rsidR="001C2B7C" w:rsidRPr="009C16FE">
        <w:rPr>
          <w:sz w:val="27"/>
          <w:szCs w:val="27"/>
        </w:rPr>
        <w:t>проєктів</w:t>
      </w:r>
      <w:proofErr w:type="spellEnd"/>
      <w:r w:rsidR="001C2B7C" w:rsidRPr="009C16FE">
        <w:rPr>
          <w:sz w:val="27"/>
          <w:szCs w:val="27"/>
        </w:rPr>
        <w:t xml:space="preserve"> актів та виконання інших завдань, необхідних для забезпечення реалізації Закону № 3077-ІХ</w:t>
      </w:r>
      <w:r w:rsidR="00051730" w:rsidRPr="009C16FE">
        <w:rPr>
          <w:sz w:val="27"/>
          <w:szCs w:val="27"/>
        </w:rPr>
        <w:t>,</w:t>
      </w:r>
      <w:r w:rsidR="0050722A" w:rsidRPr="009C16FE">
        <w:rPr>
          <w:sz w:val="27"/>
          <w:szCs w:val="27"/>
        </w:rPr>
        <w:t xml:space="preserve"> підпункту</w:t>
      </w:r>
      <w:r w:rsidR="00C8461D" w:rsidRPr="009C16FE">
        <w:rPr>
          <w:sz w:val="27"/>
          <w:szCs w:val="27"/>
        </w:rPr>
        <w:t xml:space="preserve"> </w:t>
      </w:r>
      <w:r w:rsidR="00807A4C" w:rsidRPr="009C16FE">
        <w:rPr>
          <w:sz w:val="27"/>
          <w:szCs w:val="27"/>
        </w:rPr>
        <w:t>1.</w:t>
      </w:r>
      <w:r w:rsidR="00853897" w:rsidRPr="009C16FE">
        <w:rPr>
          <w:sz w:val="27"/>
          <w:szCs w:val="27"/>
        </w:rPr>
        <w:t>4</w:t>
      </w:r>
      <w:r w:rsidR="00C8461D" w:rsidRPr="009C16FE">
        <w:rPr>
          <w:sz w:val="27"/>
          <w:szCs w:val="27"/>
        </w:rPr>
        <w:t xml:space="preserve"> </w:t>
      </w:r>
      <w:r w:rsidR="00B92D05" w:rsidRPr="009C16FE">
        <w:rPr>
          <w:sz w:val="27"/>
          <w:szCs w:val="27"/>
        </w:rPr>
        <w:t xml:space="preserve">пункту </w:t>
      </w:r>
      <w:r w:rsidR="00807A4C" w:rsidRPr="009C16FE">
        <w:rPr>
          <w:sz w:val="27"/>
          <w:szCs w:val="27"/>
        </w:rPr>
        <w:t>1</w:t>
      </w:r>
      <w:r w:rsidR="00C8461D" w:rsidRPr="009C16FE">
        <w:rPr>
          <w:sz w:val="27"/>
          <w:szCs w:val="27"/>
        </w:rPr>
        <w:t xml:space="preserve"> </w:t>
      </w:r>
      <w:bookmarkStart w:id="3" w:name="_Hlk162258429"/>
      <w:r w:rsidR="0031227B" w:rsidRPr="009C16FE">
        <w:rPr>
          <w:sz w:val="27"/>
          <w:szCs w:val="27"/>
        </w:rPr>
        <w:t>П</w:t>
      </w:r>
      <w:r w:rsidR="0025297C" w:rsidRPr="009C16FE">
        <w:rPr>
          <w:sz w:val="27"/>
          <w:szCs w:val="27"/>
        </w:rPr>
        <w:t xml:space="preserve">лану організації підготовки </w:t>
      </w:r>
      <w:proofErr w:type="spellStart"/>
      <w:r w:rsidR="0025297C" w:rsidRPr="009C16FE">
        <w:rPr>
          <w:sz w:val="27"/>
          <w:szCs w:val="27"/>
        </w:rPr>
        <w:t>проє</w:t>
      </w:r>
      <w:r w:rsidR="0031227B" w:rsidRPr="009C16FE">
        <w:rPr>
          <w:sz w:val="27"/>
          <w:szCs w:val="27"/>
        </w:rPr>
        <w:t>ктів</w:t>
      </w:r>
      <w:proofErr w:type="spellEnd"/>
      <w:r w:rsidR="0031227B" w:rsidRPr="009C16FE">
        <w:rPr>
          <w:sz w:val="27"/>
          <w:szCs w:val="27"/>
        </w:rPr>
        <w:t xml:space="preserve"> актів та виконання інших завдань, необхідних для забезпечення реалізації </w:t>
      </w:r>
      <w:r w:rsidR="009C16FE">
        <w:rPr>
          <w:sz w:val="27"/>
          <w:szCs w:val="27"/>
        </w:rPr>
        <w:br/>
      </w:r>
      <w:r w:rsidR="0031227B" w:rsidRPr="009C16FE">
        <w:rPr>
          <w:sz w:val="27"/>
          <w:szCs w:val="27"/>
        </w:rPr>
        <w:t>Закон</w:t>
      </w:r>
      <w:r w:rsidR="009C16FE">
        <w:rPr>
          <w:sz w:val="27"/>
          <w:szCs w:val="27"/>
        </w:rPr>
        <w:t>у</w:t>
      </w:r>
      <w:r w:rsidR="0031227B" w:rsidRPr="009C16FE">
        <w:rPr>
          <w:sz w:val="27"/>
          <w:szCs w:val="27"/>
        </w:rPr>
        <w:t xml:space="preserve"> № 3077-ІХ</w:t>
      </w:r>
      <w:bookmarkEnd w:id="3"/>
      <w:r w:rsidR="001134B4" w:rsidRPr="009C16FE">
        <w:rPr>
          <w:sz w:val="27"/>
          <w:szCs w:val="27"/>
        </w:rPr>
        <w:t>.</w:t>
      </w:r>
    </w:p>
    <w:bookmarkEnd w:id="2"/>
    <w:p w14:paraId="37E0B79D" w14:textId="3A6A2D28" w:rsidR="00807A4C" w:rsidRPr="009C16FE" w:rsidRDefault="00853897" w:rsidP="00F20B14">
      <w:pPr>
        <w:pStyle w:val="af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9C16FE">
        <w:rPr>
          <w:sz w:val="27"/>
          <w:szCs w:val="27"/>
        </w:rPr>
        <w:t xml:space="preserve">Абзацом першим частини шостої </w:t>
      </w:r>
      <w:r w:rsidR="00807A4C" w:rsidRPr="009C16FE">
        <w:rPr>
          <w:sz w:val="27"/>
          <w:szCs w:val="27"/>
        </w:rPr>
        <w:t xml:space="preserve">статті </w:t>
      </w:r>
      <w:r w:rsidRPr="009C16FE">
        <w:rPr>
          <w:sz w:val="27"/>
          <w:szCs w:val="27"/>
        </w:rPr>
        <w:t>3</w:t>
      </w:r>
      <w:r w:rsidR="00807A4C" w:rsidRPr="009C16FE">
        <w:rPr>
          <w:sz w:val="27"/>
          <w:szCs w:val="27"/>
        </w:rPr>
        <w:t xml:space="preserve">6 </w:t>
      </w:r>
      <w:r w:rsidR="008354C6" w:rsidRPr="009C16FE">
        <w:rPr>
          <w:sz w:val="27"/>
          <w:szCs w:val="27"/>
        </w:rPr>
        <w:t>Закон</w:t>
      </w:r>
      <w:r w:rsidR="0017553E" w:rsidRPr="009C16FE">
        <w:rPr>
          <w:sz w:val="27"/>
          <w:szCs w:val="27"/>
        </w:rPr>
        <w:t>у</w:t>
      </w:r>
      <w:r w:rsidR="008354C6" w:rsidRPr="009C16FE">
        <w:rPr>
          <w:sz w:val="27"/>
          <w:szCs w:val="27"/>
        </w:rPr>
        <w:t xml:space="preserve"> № 3077-ІХ</w:t>
      </w:r>
      <w:r w:rsidR="00733AC8" w:rsidRPr="009C16FE">
        <w:rPr>
          <w:sz w:val="27"/>
          <w:szCs w:val="27"/>
        </w:rPr>
        <w:t xml:space="preserve"> передбачено, </w:t>
      </w:r>
      <w:r w:rsidR="00733AC8" w:rsidRPr="009C16FE">
        <w:rPr>
          <w:rFonts w:eastAsia="Calibri"/>
          <w:sz w:val="27"/>
          <w:szCs w:val="27"/>
          <w:lang w:eastAsia="ru-RU"/>
        </w:rPr>
        <w:t>що</w:t>
      </w:r>
      <w:r w:rsidR="00807A4C" w:rsidRPr="009C16FE">
        <w:rPr>
          <w:rFonts w:eastAsia="Calibri"/>
          <w:sz w:val="27"/>
          <w:szCs w:val="27"/>
          <w:lang w:eastAsia="ru-RU"/>
        </w:rPr>
        <w:t xml:space="preserve"> </w:t>
      </w:r>
      <w:r w:rsidRPr="009C16FE">
        <w:rPr>
          <w:rFonts w:eastAsia="Calibri"/>
          <w:sz w:val="27"/>
          <w:szCs w:val="27"/>
          <w:lang w:eastAsia="ru-RU"/>
        </w:rPr>
        <w:t>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 визначається Кабінетом Міністрів України.</w:t>
      </w:r>
    </w:p>
    <w:p w14:paraId="3E8A266C" w14:textId="3505EE32" w:rsidR="001C2B7C" w:rsidRPr="009C16FE" w:rsidRDefault="001C2B7C" w:rsidP="001C2B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t>Пунктом 1 розділу XII «Прикінцеві та перехідні положення»</w:t>
      </w:r>
      <w:r w:rsidRPr="009C16FE">
        <w:rPr>
          <w:b/>
          <w:sz w:val="27"/>
          <w:szCs w:val="27"/>
        </w:rPr>
        <w:t xml:space="preserve"> </w:t>
      </w:r>
      <w:r w:rsidR="009C16FE">
        <w:rPr>
          <w:b/>
          <w:sz w:val="27"/>
          <w:szCs w:val="27"/>
        </w:rPr>
        <w:br/>
      </w:r>
      <w:r w:rsidRPr="009C16FE">
        <w:rPr>
          <w:sz w:val="27"/>
          <w:szCs w:val="27"/>
        </w:rPr>
        <w:t xml:space="preserve">Закону № 3077-ІХ передбачено, що цей Закон набирає чинності через шість місяців з дня його опублікування, але не раніше ніж через шість місяців з дня припинення або скасування воєнного стану в Україні, введеного </w:t>
      </w:r>
      <w:r w:rsidR="009851F4">
        <w:rPr>
          <w:sz w:val="27"/>
          <w:szCs w:val="27"/>
        </w:rPr>
        <w:t>У</w:t>
      </w:r>
      <w:r w:rsidR="009851F4" w:rsidRPr="009C16FE">
        <w:rPr>
          <w:sz w:val="27"/>
          <w:szCs w:val="27"/>
        </w:rPr>
        <w:t xml:space="preserve">казом </w:t>
      </w:r>
      <w:r w:rsidRPr="009C16FE">
        <w:rPr>
          <w:sz w:val="27"/>
          <w:szCs w:val="27"/>
        </w:rPr>
        <w:t>Президента України</w:t>
      </w:r>
      <w:r w:rsidRPr="009C16FE">
        <w:rPr>
          <w:rFonts w:eastAsia="Times New Roman"/>
          <w:sz w:val="27"/>
          <w:szCs w:val="27"/>
          <w:lang w:eastAsia="uk-UA"/>
        </w:rPr>
        <w:t xml:space="preserve"> </w:t>
      </w:r>
      <w:r w:rsidR="009C16FE">
        <w:rPr>
          <w:rFonts w:eastAsia="Times New Roman"/>
          <w:sz w:val="27"/>
          <w:szCs w:val="27"/>
          <w:lang w:eastAsia="uk-UA"/>
        </w:rPr>
        <w:br/>
      </w:r>
      <w:r w:rsidRPr="009C16FE">
        <w:rPr>
          <w:sz w:val="27"/>
          <w:szCs w:val="27"/>
        </w:rPr>
        <w:t>від 24 лютого</w:t>
      </w:r>
      <w:r w:rsidR="00865CC9" w:rsidRPr="009C16FE">
        <w:rPr>
          <w:sz w:val="27"/>
          <w:szCs w:val="27"/>
        </w:rPr>
        <w:t xml:space="preserve"> </w:t>
      </w:r>
      <w:r w:rsidRPr="009C16FE">
        <w:rPr>
          <w:sz w:val="27"/>
          <w:szCs w:val="27"/>
        </w:rPr>
        <w:t>2022 року № 64/2022 «Про введення воєнного стану в Україні», затвердженим Законом України</w:t>
      </w:r>
      <w:r w:rsidRPr="009C16FE">
        <w:rPr>
          <w:rFonts w:eastAsia="Times New Roman"/>
          <w:sz w:val="27"/>
          <w:szCs w:val="27"/>
          <w:lang w:eastAsia="uk-UA"/>
        </w:rPr>
        <w:t xml:space="preserve"> </w:t>
      </w:r>
      <w:r w:rsidRPr="009C16FE">
        <w:rPr>
          <w:sz w:val="27"/>
          <w:szCs w:val="27"/>
        </w:rPr>
        <w:t xml:space="preserve">від 24 лютого 2022 року № 2102-IX </w:t>
      </w:r>
      <w:r w:rsidR="009C16FE">
        <w:rPr>
          <w:sz w:val="27"/>
          <w:szCs w:val="27"/>
        </w:rPr>
        <w:br/>
      </w:r>
      <w:r w:rsidRPr="009C16FE">
        <w:rPr>
          <w:sz w:val="27"/>
          <w:szCs w:val="27"/>
        </w:rPr>
        <w:t>«Про затвердження Указу Президента України “Про введення воєнного стану в Україні”», крім, зокрема, пункту 16 цього розділу, який набирає чинності з дня опублікування цього Закону.</w:t>
      </w:r>
    </w:p>
    <w:p w14:paraId="25DFA55A" w14:textId="51FEE696" w:rsidR="003C6DF8" w:rsidRPr="009C16FE" w:rsidRDefault="001C2B7C" w:rsidP="0085389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t>Згідно з пунктом 16 розділу ХІІ «Прикінцеві та перехідні положення» Закону № 3077-ІХ Кабінету Міністрів України доручено забезпечити прийняття та набрання чинності одночасно з набранням чинності цим Законом нормативно-правових актів, передбачених цим Законом.</w:t>
      </w:r>
    </w:p>
    <w:p w14:paraId="132615BE" w14:textId="4F06698F" w:rsidR="001C2B7C" w:rsidRPr="009C16FE" w:rsidRDefault="008F01FB" w:rsidP="003A7315">
      <w:pPr>
        <w:pStyle w:val="af0"/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t xml:space="preserve">Відповідно до </w:t>
      </w:r>
      <w:r w:rsidR="001C2B7C" w:rsidRPr="009C16FE">
        <w:rPr>
          <w:sz w:val="27"/>
          <w:szCs w:val="27"/>
        </w:rPr>
        <w:t xml:space="preserve">підпункту </w:t>
      </w:r>
      <w:r w:rsidR="00865CC9" w:rsidRPr="009C16FE">
        <w:rPr>
          <w:sz w:val="27"/>
          <w:szCs w:val="27"/>
        </w:rPr>
        <w:t>1.</w:t>
      </w:r>
      <w:r w:rsidR="00853897" w:rsidRPr="009C16FE">
        <w:rPr>
          <w:sz w:val="27"/>
          <w:szCs w:val="27"/>
        </w:rPr>
        <w:t>4</w:t>
      </w:r>
      <w:r w:rsidR="001C2B7C" w:rsidRPr="009C16FE">
        <w:rPr>
          <w:sz w:val="27"/>
          <w:szCs w:val="27"/>
        </w:rPr>
        <w:t xml:space="preserve"> пункту </w:t>
      </w:r>
      <w:r w:rsidR="00865CC9" w:rsidRPr="009C16FE">
        <w:rPr>
          <w:sz w:val="27"/>
          <w:szCs w:val="27"/>
        </w:rPr>
        <w:t>1</w:t>
      </w:r>
      <w:r w:rsidR="001C2B7C" w:rsidRPr="009C16FE">
        <w:rPr>
          <w:sz w:val="27"/>
          <w:szCs w:val="27"/>
        </w:rPr>
        <w:t xml:space="preserve"> Плану </w:t>
      </w:r>
      <w:bookmarkStart w:id="4" w:name="_Hlk162260602"/>
      <w:r w:rsidR="001C2B7C" w:rsidRPr="009C16FE">
        <w:rPr>
          <w:sz w:val="27"/>
          <w:szCs w:val="27"/>
        </w:rPr>
        <w:t xml:space="preserve">організації підготовки </w:t>
      </w:r>
      <w:proofErr w:type="spellStart"/>
      <w:r w:rsidR="001C2B7C" w:rsidRPr="009C16FE">
        <w:rPr>
          <w:sz w:val="27"/>
          <w:szCs w:val="27"/>
        </w:rPr>
        <w:t>проєктів</w:t>
      </w:r>
      <w:proofErr w:type="spellEnd"/>
      <w:r w:rsidR="001C2B7C" w:rsidRPr="009C16FE">
        <w:rPr>
          <w:sz w:val="27"/>
          <w:szCs w:val="27"/>
        </w:rPr>
        <w:t xml:space="preserve"> актів та виконання інших завдань, необхідних для забезпечення реалізації </w:t>
      </w:r>
      <w:r w:rsidR="00EE5AC8" w:rsidRPr="009C16FE">
        <w:rPr>
          <w:sz w:val="27"/>
          <w:szCs w:val="27"/>
        </w:rPr>
        <w:br/>
      </w:r>
      <w:r w:rsidR="001C2B7C" w:rsidRPr="009C16FE">
        <w:rPr>
          <w:sz w:val="27"/>
          <w:szCs w:val="27"/>
        </w:rPr>
        <w:t>Закону № 3077-ІХ</w:t>
      </w:r>
      <w:r w:rsidR="00940CBD" w:rsidRPr="009C16FE">
        <w:rPr>
          <w:sz w:val="27"/>
          <w:szCs w:val="27"/>
        </w:rPr>
        <w:t>,</w:t>
      </w:r>
      <w:r w:rsidRPr="009C16FE">
        <w:rPr>
          <w:sz w:val="27"/>
          <w:szCs w:val="27"/>
        </w:rPr>
        <w:t xml:space="preserve"> </w:t>
      </w:r>
      <w:bookmarkEnd w:id="4"/>
      <w:r w:rsidRPr="009C16FE">
        <w:rPr>
          <w:sz w:val="27"/>
          <w:szCs w:val="27"/>
        </w:rPr>
        <w:t xml:space="preserve">НАДС має </w:t>
      </w:r>
      <w:r w:rsidR="00865CC9" w:rsidRPr="009C16FE">
        <w:rPr>
          <w:sz w:val="27"/>
          <w:szCs w:val="27"/>
        </w:rPr>
        <w:t xml:space="preserve">подати в установленому порядку на розгляд Уряду відповідний </w:t>
      </w:r>
      <w:proofErr w:type="spellStart"/>
      <w:r w:rsidR="00865CC9" w:rsidRPr="009C16FE">
        <w:rPr>
          <w:sz w:val="27"/>
          <w:szCs w:val="27"/>
        </w:rPr>
        <w:t>проєкт</w:t>
      </w:r>
      <w:proofErr w:type="spellEnd"/>
      <w:r w:rsidR="00865CC9" w:rsidRPr="009C16FE">
        <w:rPr>
          <w:sz w:val="27"/>
          <w:szCs w:val="27"/>
        </w:rPr>
        <w:t xml:space="preserve"> </w:t>
      </w:r>
      <w:proofErr w:type="spellStart"/>
      <w:r w:rsidR="00865CC9" w:rsidRPr="009C16FE">
        <w:rPr>
          <w:sz w:val="27"/>
          <w:szCs w:val="27"/>
        </w:rPr>
        <w:t>акта</w:t>
      </w:r>
      <w:proofErr w:type="spellEnd"/>
      <w:r w:rsidR="00865CC9" w:rsidRPr="009C16FE">
        <w:rPr>
          <w:sz w:val="27"/>
          <w:szCs w:val="27"/>
        </w:rPr>
        <w:t xml:space="preserve">. </w:t>
      </w:r>
    </w:p>
    <w:p w14:paraId="78C87528" w14:textId="470F71DB" w:rsidR="00235AFF" w:rsidRPr="009C16FE" w:rsidRDefault="00235AFF" w:rsidP="006C52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lastRenderedPageBreak/>
        <w:t xml:space="preserve">З огляду на зазначене, НАДС розроблено </w:t>
      </w:r>
      <w:proofErr w:type="spellStart"/>
      <w:r w:rsidR="00865CC9" w:rsidRPr="009C16FE">
        <w:rPr>
          <w:sz w:val="27"/>
          <w:szCs w:val="27"/>
        </w:rPr>
        <w:t>проєкт</w:t>
      </w:r>
      <w:proofErr w:type="spellEnd"/>
      <w:r w:rsidR="00865CC9" w:rsidRPr="009C16FE">
        <w:rPr>
          <w:sz w:val="27"/>
          <w:szCs w:val="27"/>
        </w:rPr>
        <w:t xml:space="preserve"> </w:t>
      </w:r>
      <w:proofErr w:type="spellStart"/>
      <w:r w:rsidR="00865CC9" w:rsidRPr="009C16FE">
        <w:rPr>
          <w:sz w:val="27"/>
          <w:szCs w:val="27"/>
        </w:rPr>
        <w:t>акта</w:t>
      </w:r>
      <w:proofErr w:type="spellEnd"/>
      <w:r w:rsidR="00865CC9" w:rsidRPr="009C16FE">
        <w:rPr>
          <w:sz w:val="27"/>
          <w:szCs w:val="27"/>
        </w:rPr>
        <w:t xml:space="preserve"> з </w:t>
      </w:r>
      <w:r w:rsidRPr="009C16FE">
        <w:rPr>
          <w:sz w:val="27"/>
          <w:szCs w:val="27"/>
        </w:rPr>
        <w:t xml:space="preserve">метою реалізації положень </w:t>
      </w:r>
      <w:r w:rsidR="00853897" w:rsidRPr="009C16FE">
        <w:rPr>
          <w:sz w:val="27"/>
          <w:szCs w:val="27"/>
        </w:rPr>
        <w:t xml:space="preserve">абзацу першого частини шостої </w:t>
      </w:r>
      <w:r w:rsidRPr="009C16FE">
        <w:rPr>
          <w:sz w:val="27"/>
          <w:szCs w:val="27"/>
        </w:rPr>
        <w:t>статті</w:t>
      </w:r>
      <w:r w:rsidR="00865CC9" w:rsidRPr="009C16FE">
        <w:rPr>
          <w:sz w:val="27"/>
          <w:szCs w:val="27"/>
        </w:rPr>
        <w:t xml:space="preserve"> </w:t>
      </w:r>
      <w:r w:rsidR="00853897" w:rsidRPr="009C16FE">
        <w:rPr>
          <w:sz w:val="27"/>
          <w:szCs w:val="27"/>
        </w:rPr>
        <w:t>3</w:t>
      </w:r>
      <w:r w:rsidR="00865CC9" w:rsidRPr="009C16FE">
        <w:rPr>
          <w:sz w:val="27"/>
          <w:szCs w:val="27"/>
        </w:rPr>
        <w:t>6</w:t>
      </w:r>
      <w:r w:rsidRPr="009C16FE">
        <w:rPr>
          <w:sz w:val="27"/>
          <w:szCs w:val="27"/>
        </w:rPr>
        <w:t xml:space="preserve"> Закону № 3077-ІХ та забезпечення</w:t>
      </w:r>
      <w:r w:rsidR="00865CC9" w:rsidRPr="009C16FE">
        <w:rPr>
          <w:sz w:val="27"/>
          <w:szCs w:val="27"/>
        </w:rPr>
        <w:t xml:space="preserve"> </w:t>
      </w:r>
      <w:bookmarkStart w:id="5" w:name="_Hlk166493371"/>
      <w:r w:rsidR="00865CC9" w:rsidRPr="009C16FE">
        <w:rPr>
          <w:sz w:val="27"/>
          <w:szCs w:val="27"/>
        </w:rPr>
        <w:t xml:space="preserve">врегулювання питання </w:t>
      </w:r>
      <w:bookmarkEnd w:id="5"/>
      <w:r w:rsidR="006C5277" w:rsidRPr="009C16FE">
        <w:rPr>
          <w:sz w:val="27"/>
          <w:szCs w:val="27"/>
        </w:rPr>
        <w:t xml:space="preserve">присвоєння рангу службовця місцевого самоврядування особі, яка має ранг державного службовця, дипломатичний ранг, військове звання або спеціальне звання та призначається на посаду службовця місцевого самоврядування. </w:t>
      </w:r>
    </w:p>
    <w:p w14:paraId="05E3D832" w14:textId="77777777" w:rsidR="001C59A1" w:rsidRPr="009C16FE" w:rsidRDefault="001C59A1" w:rsidP="006C32AE">
      <w:pPr>
        <w:shd w:val="clear" w:color="auto" w:fill="FFFFFF"/>
        <w:tabs>
          <w:tab w:val="left" w:pos="993"/>
        </w:tabs>
        <w:ind w:right="-1" w:firstLine="567"/>
        <w:jc w:val="both"/>
        <w:textAlignment w:val="baseline"/>
        <w:rPr>
          <w:rStyle w:val="rvts9"/>
          <w:b/>
          <w:bCs/>
          <w:sz w:val="27"/>
          <w:szCs w:val="27"/>
        </w:rPr>
      </w:pPr>
    </w:p>
    <w:p w14:paraId="4E9AE3C0" w14:textId="493BB599" w:rsidR="00235AFF" w:rsidRPr="009C16FE" w:rsidRDefault="006D7779" w:rsidP="00865CC9">
      <w:pPr>
        <w:shd w:val="clear" w:color="auto" w:fill="FFFFFF"/>
        <w:tabs>
          <w:tab w:val="left" w:pos="993"/>
        </w:tabs>
        <w:ind w:right="-1" w:firstLine="567"/>
        <w:jc w:val="both"/>
        <w:textAlignment w:val="baseline"/>
        <w:rPr>
          <w:b/>
          <w:bCs/>
          <w:sz w:val="27"/>
          <w:szCs w:val="27"/>
        </w:rPr>
      </w:pPr>
      <w:r w:rsidRPr="009C16FE">
        <w:rPr>
          <w:rStyle w:val="rvts9"/>
          <w:b/>
          <w:bCs/>
          <w:sz w:val="27"/>
          <w:szCs w:val="27"/>
        </w:rPr>
        <w:t xml:space="preserve">3. Основні положення </w:t>
      </w:r>
      <w:proofErr w:type="spellStart"/>
      <w:r w:rsidR="00034FD5" w:rsidRPr="009C16FE">
        <w:rPr>
          <w:rStyle w:val="rvts9"/>
          <w:b/>
          <w:bCs/>
          <w:sz w:val="27"/>
          <w:szCs w:val="27"/>
        </w:rPr>
        <w:t>проє</w:t>
      </w:r>
      <w:r w:rsidRPr="009C16FE">
        <w:rPr>
          <w:rStyle w:val="rvts9"/>
          <w:b/>
          <w:bCs/>
          <w:sz w:val="27"/>
          <w:szCs w:val="27"/>
        </w:rPr>
        <w:t>кту</w:t>
      </w:r>
      <w:proofErr w:type="spellEnd"/>
      <w:r w:rsidRPr="009C16FE">
        <w:rPr>
          <w:rStyle w:val="rvts9"/>
          <w:b/>
          <w:bCs/>
          <w:sz w:val="27"/>
          <w:szCs w:val="27"/>
        </w:rPr>
        <w:t xml:space="preserve"> </w:t>
      </w:r>
      <w:proofErr w:type="spellStart"/>
      <w:r w:rsidRPr="009C16FE">
        <w:rPr>
          <w:rStyle w:val="rvts9"/>
          <w:b/>
          <w:bCs/>
          <w:sz w:val="27"/>
          <w:szCs w:val="27"/>
        </w:rPr>
        <w:t>акта</w:t>
      </w:r>
      <w:proofErr w:type="spellEnd"/>
    </w:p>
    <w:p w14:paraId="6AF69514" w14:textId="19946814" w:rsidR="00195CEB" w:rsidRPr="009C16FE" w:rsidRDefault="00034FD5" w:rsidP="00865CC9">
      <w:pPr>
        <w:widowControl/>
        <w:shd w:val="clear" w:color="auto" w:fill="FFFFFF"/>
        <w:tabs>
          <w:tab w:val="left" w:pos="993"/>
        </w:tabs>
        <w:autoSpaceDE/>
        <w:autoSpaceDN/>
        <w:adjustRightInd/>
        <w:ind w:right="-1" w:firstLine="567"/>
        <w:jc w:val="both"/>
        <w:textAlignment w:val="baseline"/>
        <w:rPr>
          <w:rFonts w:eastAsia="Calibri"/>
          <w:sz w:val="27"/>
          <w:szCs w:val="27"/>
          <w:lang w:eastAsia="ru-RU"/>
        </w:rPr>
      </w:pPr>
      <w:proofErr w:type="spellStart"/>
      <w:r w:rsidRPr="009C16FE">
        <w:rPr>
          <w:sz w:val="27"/>
          <w:szCs w:val="27"/>
          <w:lang w:eastAsia="en-US"/>
        </w:rPr>
        <w:t>Проє</w:t>
      </w:r>
      <w:r w:rsidR="00D93903" w:rsidRPr="009C16FE">
        <w:rPr>
          <w:sz w:val="27"/>
          <w:szCs w:val="27"/>
          <w:lang w:eastAsia="en-US"/>
        </w:rPr>
        <w:t>ктом</w:t>
      </w:r>
      <w:proofErr w:type="spellEnd"/>
      <w:r w:rsidR="00D93903" w:rsidRPr="009C16FE">
        <w:rPr>
          <w:sz w:val="27"/>
          <w:szCs w:val="27"/>
          <w:lang w:eastAsia="en-US"/>
        </w:rPr>
        <w:t xml:space="preserve"> </w:t>
      </w:r>
      <w:proofErr w:type="spellStart"/>
      <w:r w:rsidR="00D93903" w:rsidRPr="009C16FE">
        <w:rPr>
          <w:sz w:val="27"/>
          <w:szCs w:val="27"/>
          <w:lang w:eastAsia="en-US"/>
        </w:rPr>
        <w:t>акта</w:t>
      </w:r>
      <w:proofErr w:type="spellEnd"/>
      <w:r w:rsidR="00D93903" w:rsidRPr="009C16FE">
        <w:rPr>
          <w:sz w:val="27"/>
          <w:szCs w:val="27"/>
          <w:lang w:eastAsia="en-US"/>
        </w:rPr>
        <w:t xml:space="preserve"> пропонується </w:t>
      </w:r>
      <w:bookmarkStart w:id="6" w:name="_Hlk132808874"/>
      <w:r w:rsidR="00731EDA" w:rsidRPr="009C16FE">
        <w:rPr>
          <w:sz w:val="27"/>
          <w:szCs w:val="27"/>
        </w:rPr>
        <w:t>затвердити</w:t>
      </w:r>
      <w:r w:rsidR="006C5277" w:rsidRPr="009C16FE">
        <w:rPr>
          <w:sz w:val="27"/>
          <w:szCs w:val="27"/>
        </w:rPr>
        <w:t xml:space="preserve"> </w:t>
      </w:r>
      <w:r w:rsidR="006C5277" w:rsidRPr="009C16FE">
        <w:rPr>
          <w:rFonts w:eastAsia="Calibri"/>
          <w:sz w:val="27"/>
          <w:szCs w:val="27"/>
          <w:lang w:eastAsia="ru-RU"/>
        </w:rPr>
        <w:t>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</w:t>
      </w:r>
      <w:r w:rsidR="00865CC9" w:rsidRPr="009C16FE">
        <w:rPr>
          <w:rFonts w:eastAsia="Calibri"/>
          <w:sz w:val="27"/>
          <w:szCs w:val="27"/>
          <w:lang w:eastAsia="ru-RU"/>
        </w:rPr>
        <w:t xml:space="preserve">. </w:t>
      </w:r>
    </w:p>
    <w:p w14:paraId="1502C204" w14:textId="72FAE275" w:rsidR="006C5277" w:rsidRPr="009C16FE" w:rsidRDefault="006C5277" w:rsidP="00865CC9">
      <w:pPr>
        <w:widowControl/>
        <w:shd w:val="clear" w:color="auto" w:fill="FFFFFF"/>
        <w:tabs>
          <w:tab w:val="left" w:pos="993"/>
        </w:tabs>
        <w:autoSpaceDE/>
        <w:autoSpaceDN/>
        <w:adjustRightInd/>
        <w:ind w:right="-1" w:firstLine="567"/>
        <w:jc w:val="both"/>
        <w:textAlignment w:val="baseline"/>
        <w:rPr>
          <w:rFonts w:eastAsia="Calibri"/>
          <w:sz w:val="27"/>
          <w:szCs w:val="27"/>
          <w:lang w:eastAsia="ru-RU"/>
        </w:rPr>
      </w:pPr>
      <w:r w:rsidRPr="009C16FE">
        <w:rPr>
          <w:rFonts w:eastAsia="Calibri"/>
          <w:sz w:val="27"/>
          <w:szCs w:val="27"/>
          <w:lang w:eastAsia="ru-RU"/>
        </w:rPr>
        <w:t>Ранг службовця місцевого самоврядування за співвідношенням присвоюється особі на рівні рангу, звання, що вона має відповідно до спеціальних законів, незалежно від посади, на яку її призначено.</w:t>
      </w:r>
    </w:p>
    <w:p w14:paraId="54994BF9" w14:textId="77777777" w:rsidR="0054429F" w:rsidRPr="009C16FE" w:rsidRDefault="0054429F" w:rsidP="0051557A">
      <w:pPr>
        <w:widowControl/>
        <w:shd w:val="clear" w:color="auto" w:fill="FFFFFF"/>
        <w:tabs>
          <w:tab w:val="left" w:pos="993"/>
        </w:tabs>
        <w:autoSpaceDE/>
        <w:autoSpaceDN/>
        <w:adjustRightInd/>
        <w:ind w:right="-1"/>
        <w:jc w:val="both"/>
        <w:textAlignment w:val="baseline"/>
        <w:rPr>
          <w:sz w:val="27"/>
          <w:szCs w:val="27"/>
          <w:lang w:eastAsia="ru-RU"/>
        </w:rPr>
      </w:pPr>
    </w:p>
    <w:bookmarkEnd w:id="6"/>
    <w:p w14:paraId="39233DB0" w14:textId="161095D5" w:rsidR="0051557A" w:rsidRPr="009C16FE" w:rsidRDefault="006D7779" w:rsidP="00865CC9">
      <w:pPr>
        <w:pStyle w:val="rvps2"/>
        <w:spacing w:before="0" w:beforeAutospacing="0" w:after="0" w:afterAutospacing="0"/>
        <w:ind w:right="-1" w:firstLine="567"/>
        <w:jc w:val="both"/>
        <w:rPr>
          <w:b/>
          <w:bCs/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>4. Правові аспекти</w:t>
      </w:r>
    </w:p>
    <w:p w14:paraId="0B561DFD" w14:textId="2481D021" w:rsidR="00524E73" w:rsidRPr="009C16FE" w:rsidRDefault="00034FD5" w:rsidP="007B405D">
      <w:pPr>
        <w:ind w:firstLine="567"/>
        <w:jc w:val="both"/>
        <w:rPr>
          <w:rStyle w:val="rvts9"/>
          <w:sz w:val="27"/>
          <w:szCs w:val="27"/>
          <w:shd w:val="clear" w:color="auto" w:fill="FFFFFF"/>
        </w:rPr>
      </w:pPr>
      <w:proofErr w:type="spellStart"/>
      <w:r w:rsidRPr="009C16FE">
        <w:rPr>
          <w:sz w:val="27"/>
          <w:szCs w:val="27"/>
        </w:rPr>
        <w:t>Проє</w:t>
      </w:r>
      <w:r w:rsidR="000F7D78" w:rsidRPr="009C16FE">
        <w:rPr>
          <w:sz w:val="27"/>
          <w:szCs w:val="27"/>
        </w:rPr>
        <w:t>кт</w:t>
      </w:r>
      <w:proofErr w:type="spellEnd"/>
      <w:r w:rsidR="000F7D78" w:rsidRPr="009C16FE">
        <w:rPr>
          <w:sz w:val="27"/>
          <w:szCs w:val="27"/>
        </w:rPr>
        <w:t xml:space="preserve"> </w:t>
      </w:r>
      <w:proofErr w:type="spellStart"/>
      <w:r w:rsidR="000F7D78" w:rsidRPr="009C16FE">
        <w:rPr>
          <w:sz w:val="27"/>
          <w:szCs w:val="27"/>
        </w:rPr>
        <w:t>акта</w:t>
      </w:r>
      <w:proofErr w:type="spellEnd"/>
      <w:r w:rsidR="000F7D78" w:rsidRPr="009C16FE">
        <w:rPr>
          <w:sz w:val="27"/>
          <w:szCs w:val="27"/>
        </w:rPr>
        <w:t xml:space="preserve"> розроблено відповідно до Конституції України</w:t>
      </w:r>
      <w:r w:rsidR="00CF413F" w:rsidRPr="009C16FE">
        <w:rPr>
          <w:sz w:val="27"/>
          <w:szCs w:val="27"/>
        </w:rPr>
        <w:t xml:space="preserve">, </w:t>
      </w:r>
      <w:r w:rsidR="0090568F" w:rsidRPr="009C16FE">
        <w:rPr>
          <w:rStyle w:val="rvts9"/>
          <w:sz w:val="27"/>
          <w:szCs w:val="27"/>
          <w:shd w:val="clear" w:color="auto" w:fill="FFFFFF"/>
        </w:rPr>
        <w:t>Регламенту Кабінету Міністрів України, затвердженого постановою Кабінету Міністрів України від 18 липня 2007 року № 950, Положення про Національне агентство України з питань державної служби, затвердженого постановою Кабінету Міністрів України від 01 жовтня 2014 року № 500</w:t>
      </w:r>
      <w:r w:rsidR="004C7060">
        <w:rPr>
          <w:rStyle w:val="rvts9"/>
          <w:sz w:val="27"/>
          <w:szCs w:val="27"/>
          <w:shd w:val="clear" w:color="auto" w:fill="FFFFFF"/>
        </w:rPr>
        <w:t>,</w:t>
      </w:r>
      <w:r w:rsidR="0090568F" w:rsidRPr="009C16FE">
        <w:rPr>
          <w:rStyle w:val="rvts9"/>
          <w:sz w:val="27"/>
          <w:szCs w:val="27"/>
          <w:shd w:val="clear" w:color="auto" w:fill="FFFFFF"/>
        </w:rPr>
        <w:t xml:space="preserve"> та </w:t>
      </w:r>
      <w:r w:rsidR="0051557A" w:rsidRPr="009C16FE">
        <w:rPr>
          <w:sz w:val="27"/>
          <w:szCs w:val="27"/>
        </w:rPr>
        <w:t>на виконання З</w:t>
      </w:r>
      <w:r w:rsidR="002B44B5" w:rsidRPr="009C16FE">
        <w:rPr>
          <w:sz w:val="27"/>
          <w:szCs w:val="27"/>
        </w:rPr>
        <w:t>акон</w:t>
      </w:r>
      <w:r w:rsidR="0051557A" w:rsidRPr="009C16FE">
        <w:rPr>
          <w:sz w:val="27"/>
          <w:szCs w:val="27"/>
        </w:rPr>
        <w:t>у</w:t>
      </w:r>
      <w:r w:rsidR="002B44B5" w:rsidRPr="009C16FE">
        <w:rPr>
          <w:sz w:val="27"/>
          <w:szCs w:val="27"/>
        </w:rPr>
        <w:t xml:space="preserve"> </w:t>
      </w:r>
      <w:r w:rsidR="00705FA6" w:rsidRPr="009C16FE">
        <w:rPr>
          <w:sz w:val="27"/>
          <w:szCs w:val="27"/>
        </w:rPr>
        <w:t>№ 3077-ІХ</w:t>
      </w:r>
      <w:r w:rsidR="002B44B5" w:rsidRPr="009C16FE">
        <w:rPr>
          <w:sz w:val="27"/>
          <w:szCs w:val="27"/>
        </w:rPr>
        <w:t xml:space="preserve">, </w:t>
      </w:r>
      <w:r w:rsidR="0051557A" w:rsidRPr="009C16FE">
        <w:rPr>
          <w:rStyle w:val="rvts9"/>
          <w:sz w:val="27"/>
          <w:szCs w:val="27"/>
          <w:shd w:val="clear" w:color="auto" w:fill="FFFFFF"/>
        </w:rPr>
        <w:t xml:space="preserve">Плану </w:t>
      </w:r>
      <w:r w:rsidR="0051557A" w:rsidRPr="009C16FE">
        <w:rPr>
          <w:sz w:val="27"/>
          <w:szCs w:val="27"/>
        </w:rPr>
        <w:t xml:space="preserve">організації підготовки </w:t>
      </w:r>
      <w:proofErr w:type="spellStart"/>
      <w:r w:rsidR="0051557A" w:rsidRPr="009C16FE">
        <w:rPr>
          <w:sz w:val="27"/>
          <w:szCs w:val="27"/>
        </w:rPr>
        <w:t>проєктів</w:t>
      </w:r>
      <w:proofErr w:type="spellEnd"/>
      <w:r w:rsidR="0051557A" w:rsidRPr="009C16FE">
        <w:rPr>
          <w:sz w:val="27"/>
          <w:szCs w:val="27"/>
        </w:rPr>
        <w:t xml:space="preserve"> актів та виконання інших завдань, необхідних для забезпечення реалізації Закону № 3077-ІХ</w:t>
      </w:r>
      <w:r w:rsidR="001672F9" w:rsidRPr="009C16FE">
        <w:rPr>
          <w:rStyle w:val="rvts9"/>
          <w:sz w:val="27"/>
          <w:szCs w:val="27"/>
          <w:shd w:val="clear" w:color="auto" w:fill="FFFFFF"/>
        </w:rPr>
        <w:t>.</w:t>
      </w:r>
    </w:p>
    <w:p w14:paraId="45F9C179" w14:textId="77777777" w:rsidR="007B405D" w:rsidRPr="009C16FE" w:rsidRDefault="007B405D" w:rsidP="007B405D">
      <w:pPr>
        <w:ind w:firstLine="567"/>
        <w:jc w:val="both"/>
        <w:rPr>
          <w:rStyle w:val="rvts9"/>
          <w:sz w:val="27"/>
          <w:szCs w:val="27"/>
          <w:lang w:eastAsia="ru-RU"/>
        </w:rPr>
      </w:pPr>
    </w:p>
    <w:p w14:paraId="4C2817DD" w14:textId="5228D481" w:rsidR="0051557A" w:rsidRPr="009C16FE" w:rsidRDefault="006D7779" w:rsidP="00051730">
      <w:pPr>
        <w:pStyle w:val="rvps2"/>
        <w:spacing w:before="0" w:beforeAutospacing="0" w:after="0" w:afterAutospacing="0"/>
        <w:ind w:right="-1" w:firstLine="567"/>
        <w:jc w:val="both"/>
        <w:rPr>
          <w:b/>
          <w:bCs/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>5. Фінансово-економічне обґрунтування</w:t>
      </w:r>
    </w:p>
    <w:p w14:paraId="468C9408" w14:textId="356D4054" w:rsidR="00347B15" w:rsidRPr="009C16FE" w:rsidRDefault="00347B15" w:rsidP="00347B15">
      <w:pPr>
        <w:ind w:firstLine="540"/>
        <w:jc w:val="both"/>
        <w:rPr>
          <w:sz w:val="27"/>
          <w:szCs w:val="27"/>
          <w:shd w:val="clear" w:color="auto" w:fill="FFFFFF"/>
        </w:rPr>
      </w:pPr>
      <w:r w:rsidRPr="009C16FE">
        <w:rPr>
          <w:sz w:val="27"/>
          <w:szCs w:val="27"/>
          <w:shd w:val="clear" w:color="auto" w:fill="FFFFFF"/>
        </w:rPr>
        <w:t xml:space="preserve">Реалізація </w:t>
      </w:r>
      <w:proofErr w:type="spellStart"/>
      <w:r w:rsidRPr="009C16FE">
        <w:rPr>
          <w:sz w:val="27"/>
          <w:szCs w:val="27"/>
          <w:shd w:val="clear" w:color="auto" w:fill="FFFFFF"/>
        </w:rPr>
        <w:t>акта</w:t>
      </w:r>
      <w:proofErr w:type="spellEnd"/>
      <w:r w:rsidRPr="009C16FE">
        <w:rPr>
          <w:sz w:val="27"/>
          <w:szCs w:val="27"/>
          <w:shd w:val="clear" w:color="auto" w:fill="FFFFFF"/>
        </w:rPr>
        <w:t xml:space="preserve"> не потребуватиме додаткових видатків з Державного бюджету</w:t>
      </w:r>
      <w:r w:rsidR="00CF57B0" w:rsidRPr="009C16FE">
        <w:rPr>
          <w:sz w:val="27"/>
          <w:szCs w:val="27"/>
          <w:shd w:val="clear" w:color="auto" w:fill="FFFFFF"/>
        </w:rPr>
        <w:t xml:space="preserve"> </w:t>
      </w:r>
      <w:r w:rsidR="00676E6D" w:rsidRPr="009C16FE">
        <w:rPr>
          <w:sz w:val="27"/>
          <w:szCs w:val="27"/>
          <w:shd w:val="clear" w:color="auto" w:fill="FFFFFF"/>
        </w:rPr>
        <w:t>чи</w:t>
      </w:r>
      <w:r w:rsidR="00CF57B0" w:rsidRPr="009C16FE">
        <w:rPr>
          <w:sz w:val="27"/>
          <w:szCs w:val="27"/>
          <w:shd w:val="clear" w:color="auto" w:fill="FFFFFF"/>
        </w:rPr>
        <w:t xml:space="preserve"> місцевих бюджетів</w:t>
      </w:r>
      <w:r w:rsidR="000F7D78" w:rsidRPr="009C16FE">
        <w:rPr>
          <w:sz w:val="27"/>
          <w:szCs w:val="27"/>
          <w:shd w:val="clear" w:color="auto" w:fill="FFFFFF"/>
        </w:rPr>
        <w:t>.</w:t>
      </w:r>
    </w:p>
    <w:p w14:paraId="654BFED7" w14:textId="77777777" w:rsidR="000012DB" w:rsidRPr="009C16FE" w:rsidRDefault="000012DB" w:rsidP="00347B15">
      <w:pPr>
        <w:ind w:firstLine="540"/>
        <w:jc w:val="both"/>
        <w:rPr>
          <w:sz w:val="27"/>
          <w:szCs w:val="27"/>
          <w:shd w:val="clear" w:color="auto" w:fill="FFFFFF"/>
        </w:rPr>
      </w:pPr>
    </w:p>
    <w:p w14:paraId="5E739CFB" w14:textId="036D4224" w:rsidR="0051557A" w:rsidRPr="009C16FE" w:rsidRDefault="006D7779" w:rsidP="00051730">
      <w:pPr>
        <w:pStyle w:val="rvps2"/>
        <w:spacing w:before="0" w:beforeAutospacing="0" w:after="0" w:afterAutospacing="0"/>
        <w:ind w:right="-1" w:firstLine="567"/>
        <w:jc w:val="both"/>
        <w:rPr>
          <w:b/>
          <w:bCs/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>6. Позиція заінтересованих сторін</w:t>
      </w:r>
    </w:p>
    <w:p w14:paraId="07FFF46B" w14:textId="1FC421A8" w:rsidR="00E1783C" w:rsidRPr="002F36A9" w:rsidRDefault="00E1783C" w:rsidP="00E1783C">
      <w:pPr>
        <w:widowControl/>
        <w:shd w:val="clear" w:color="auto" w:fill="FFFFFF"/>
        <w:autoSpaceDE/>
        <w:autoSpaceDN/>
        <w:adjustRightInd/>
        <w:ind w:right="-1" w:firstLine="567"/>
        <w:jc w:val="both"/>
        <w:textAlignment w:val="baseline"/>
        <w:rPr>
          <w:rFonts w:eastAsia="Calibri"/>
          <w:sz w:val="27"/>
          <w:szCs w:val="27"/>
          <w:lang w:eastAsia="ru-RU"/>
        </w:rPr>
      </w:pPr>
      <w:r w:rsidRPr="002F36A9">
        <w:rPr>
          <w:rFonts w:eastAsia="Calibri"/>
          <w:sz w:val="27"/>
          <w:szCs w:val="27"/>
          <w:lang w:eastAsia="ru-RU"/>
        </w:rPr>
        <w:t xml:space="preserve">З метою проведення громадського обговорення </w:t>
      </w:r>
      <w:proofErr w:type="spellStart"/>
      <w:r w:rsidRPr="002F36A9">
        <w:rPr>
          <w:rFonts w:eastAsia="Calibri"/>
          <w:sz w:val="27"/>
          <w:szCs w:val="27"/>
          <w:lang w:eastAsia="ru-RU"/>
        </w:rPr>
        <w:t>проєкт</w:t>
      </w:r>
      <w:proofErr w:type="spellEnd"/>
      <w:r w:rsidRPr="002F36A9">
        <w:rPr>
          <w:rFonts w:eastAsia="Calibri"/>
          <w:sz w:val="27"/>
          <w:szCs w:val="27"/>
          <w:lang w:eastAsia="ru-RU"/>
        </w:rPr>
        <w:t xml:space="preserve"> </w:t>
      </w:r>
      <w:proofErr w:type="spellStart"/>
      <w:r w:rsidRPr="002F36A9">
        <w:rPr>
          <w:rFonts w:eastAsia="Calibri"/>
          <w:sz w:val="27"/>
          <w:szCs w:val="27"/>
          <w:lang w:eastAsia="ru-RU"/>
        </w:rPr>
        <w:t>акта</w:t>
      </w:r>
      <w:proofErr w:type="spellEnd"/>
      <w:r w:rsidRPr="002F36A9">
        <w:rPr>
          <w:rFonts w:eastAsia="Calibri"/>
          <w:sz w:val="27"/>
          <w:szCs w:val="27"/>
          <w:lang w:eastAsia="ru-RU"/>
        </w:rPr>
        <w:t xml:space="preserve"> розміщено на офіційному </w:t>
      </w:r>
      <w:proofErr w:type="spellStart"/>
      <w:r w:rsidRPr="002F36A9">
        <w:rPr>
          <w:rFonts w:eastAsia="Calibri"/>
          <w:sz w:val="27"/>
          <w:szCs w:val="27"/>
          <w:lang w:eastAsia="ru-RU"/>
        </w:rPr>
        <w:t>вебсайті</w:t>
      </w:r>
      <w:proofErr w:type="spellEnd"/>
      <w:r w:rsidRPr="002F36A9">
        <w:rPr>
          <w:rFonts w:eastAsia="Calibri"/>
          <w:sz w:val="27"/>
          <w:szCs w:val="27"/>
          <w:lang w:eastAsia="ru-RU"/>
        </w:rPr>
        <w:t xml:space="preserve"> НАДС. </w:t>
      </w:r>
    </w:p>
    <w:p w14:paraId="5F1D7435" w14:textId="11FF24EE" w:rsidR="00E1783C" w:rsidRPr="009C16FE" w:rsidRDefault="008D30C8" w:rsidP="0075516D">
      <w:pPr>
        <w:widowControl/>
        <w:shd w:val="clear" w:color="auto" w:fill="FFFFFF"/>
        <w:autoSpaceDE/>
        <w:autoSpaceDN/>
        <w:adjustRightInd/>
        <w:ind w:right="-1" w:firstLine="567"/>
        <w:jc w:val="both"/>
        <w:rPr>
          <w:spacing w:val="-4"/>
          <w:sz w:val="27"/>
          <w:szCs w:val="27"/>
        </w:rPr>
      </w:pPr>
      <w:proofErr w:type="spellStart"/>
      <w:r w:rsidRPr="009C16FE">
        <w:rPr>
          <w:spacing w:val="-4"/>
          <w:sz w:val="27"/>
          <w:szCs w:val="27"/>
        </w:rPr>
        <w:t>Проєкт</w:t>
      </w:r>
      <w:proofErr w:type="spellEnd"/>
      <w:r w:rsidRPr="009C16FE">
        <w:rPr>
          <w:spacing w:val="-4"/>
          <w:sz w:val="27"/>
          <w:szCs w:val="27"/>
        </w:rPr>
        <w:t xml:space="preserve"> </w:t>
      </w:r>
      <w:proofErr w:type="spellStart"/>
      <w:r w:rsidRPr="009C16FE">
        <w:rPr>
          <w:spacing w:val="-4"/>
          <w:sz w:val="27"/>
          <w:szCs w:val="27"/>
        </w:rPr>
        <w:t>акта</w:t>
      </w:r>
      <w:proofErr w:type="spellEnd"/>
      <w:r w:rsidRPr="009C16FE">
        <w:rPr>
          <w:spacing w:val="-4"/>
          <w:sz w:val="27"/>
          <w:szCs w:val="27"/>
        </w:rPr>
        <w:t xml:space="preserve"> потребує висловлення позиції Спільним представницьким органом сторони роботодавців на національному рівні, Спільним представницьким органом репрезентативних всеукраїнських об'єднань профспілок на національному рівні, </w:t>
      </w:r>
      <w:r w:rsidR="00915E72" w:rsidRPr="009C16FE">
        <w:rPr>
          <w:spacing w:val="-4"/>
          <w:sz w:val="27"/>
          <w:szCs w:val="27"/>
        </w:rPr>
        <w:t xml:space="preserve">Всеукраїнською асоціацією органів місцевого самоврядування </w:t>
      </w:r>
      <w:r w:rsidR="00915E72">
        <w:rPr>
          <w:spacing w:val="-4"/>
          <w:sz w:val="27"/>
          <w:szCs w:val="27"/>
        </w:rPr>
        <w:t>«</w:t>
      </w:r>
      <w:r w:rsidRPr="009C16FE">
        <w:rPr>
          <w:spacing w:val="-4"/>
          <w:sz w:val="27"/>
          <w:szCs w:val="27"/>
        </w:rPr>
        <w:t>Всеукраїнськ</w:t>
      </w:r>
      <w:r w:rsidR="00915E72">
        <w:rPr>
          <w:spacing w:val="-4"/>
          <w:sz w:val="27"/>
          <w:szCs w:val="27"/>
        </w:rPr>
        <w:t>а</w:t>
      </w:r>
      <w:r w:rsidRPr="009C16FE">
        <w:rPr>
          <w:spacing w:val="-4"/>
          <w:sz w:val="27"/>
          <w:szCs w:val="27"/>
        </w:rPr>
        <w:t xml:space="preserve"> асоціаці</w:t>
      </w:r>
      <w:r w:rsidR="00915E72">
        <w:rPr>
          <w:spacing w:val="-4"/>
          <w:sz w:val="27"/>
          <w:szCs w:val="27"/>
        </w:rPr>
        <w:t>я</w:t>
      </w:r>
      <w:r w:rsidRPr="009C16FE">
        <w:rPr>
          <w:spacing w:val="-4"/>
          <w:sz w:val="27"/>
          <w:szCs w:val="27"/>
        </w:rPr>
        <w:t xml:space="preserve"> громад</w:t>
      </w:r>
      <w:r w:rsidR="00915E72">
        <w:rPr>
          <w:spacing w:val="-4"/>
          <w:sz w:val="27"/>
          <w:szCs w:val="27"/>
        </w:rPr>
        <w:t>»</w:t>
      </w:r>
      <w:r w:rsidRPr="009C16FE">
        <w:rPr>
          <w:spacing w:val="-4"/>
          <w:sz w:val="27"/>
          <w:szCs w:val="27"/>
        </w:rPr>
        <w:t>, Всеукраїнською асоціацією органів місцевого самоврядування «Асоціація міст України», Всеукраїнською асоціацією органів місцевого самоврядування «Асоціація об’єднаних територіальних громад», Всеукраїнською асоціацією органів місцевого самоврядування «Українська асоціація районних та обласних рад».</w:t>
      </w:r>
    </w:p>
    <w:p w14:paraId="54A4C86C" w14:textId="77777777" w:rsidR="001E0DD0" w:rsidRPr="009C16FE" w:rsidRDefault="001E0DD0" w:rsidP="00920FCD">
      <w:pPr>
        <w:widowControl/>
        <w:shd w:val="clear" w:color="auto" w:fill="FFFFFF"/>
        <w:autoSpaceDE/>
        <w:autoSpaceDN/>
        <w:adjustRightInd/>
        <w:ind w:right="-1"/>
        <w:jc w:val="both"/>
        <w:textAlignment w:val="baseline"/>
        <w:rPr>
          <w:bCs/>
          <w:sz w:val="27"/>
          <w:szCs w:val="27"/>
          <w:bdr w:val="none" w:sz="0" w:space="0" w:color="auto" w:frame="1"/>
          <w:lang w:eastAsia="ru-RU"/>
        </w:rPr>
      </w:pPr>
    </w:p>
    <w:p w14:paraId="4E8955AC" w14:textId="706B9B4B" w:rsidR="005D431B" w:rsidRPr="009C16FE" w:rsidRDefault="006D7779" w:rsidP="001672F9">
      <w:pPr>
        <w:pStyle w:val="rvps2"/>
        <w:spacing w:before="0" w:beforeAutospacing="0" w:after="0" w:afterAutospacing="0"/>
        <w:ind w:right="-1" w:firstLine="567"/>
        <w:jc w:val="both"/>
        <w:rPr>
          <w:b/>
          <w:bCs/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>7. Оцінка відповідності</w:t>
      </w:r>
    </w:p>
    <w:p w14:paraId="699501F8" w14:textId="707E0F76" w:rsidR="007E056E" w:rsidRPr="009C16FE" w:rsidRDefault="00034FD5" w:rsidP="005A4725">
      <w:pPr>
        <w:widowControl/>
        <w:shd w:val="clear" w:color="auto" w:fill="FFFFFF"/>
        <w:autoSpaceDE/>
        <w:autoSpaceDN/>
        <w:adjustRightInd/>
        <w:spacing w:line="233" w:lineRule="atLeast"/>
        <w:ind w:right="-1" w:firstLine="567"/>
        <w:jc w:val="both"/>
        <w:rPr>
          <w:sz w:val="27"/>
          <w:szCs w:val="27"/>
        </w:rPr>
      </w:pPr>
      <w:proofErr w:type="spellStart"/>
      <w:r w:rsidRPr="009C16FE">
        <w:rPr>
          <w:sz w:val="27"/>
          <w:szCs w:val="27"/>
        </w:rPr>
        <w:t>Проє</w:t>
      </w:r>
      <w:r w:rsidR="007E056E" w:rsidRPr="009C16FE">
        <w:rPr>
          <w:sz w:val="27"/>
          <w:szCs w:val="27"/>
        </w:rPr>
        <w:t>кт</w:t>
      </w:r>
      <w:proofErr w:type="spellEnd"/>
      <w:r w:rsidR="007E056E" w:rsidRPr="009C16FE">
        <w:rPr>
          <w:sz w:val="27"/>
          <w:szCs w:val="27"/>
        </w:rPr>
        <w:t xml:space="preserve"> </w:t>
      </w:r>
      <w:proofErr w:type="spellStart"/>
      <w:r w:rsidR="007E056E" w:rsidRPr="009C16FE">
        <w:rPr>
          <w:sz w:val="27"/>
          <w:szCs w:val="27"/>
        </w:rPr>
        <w:t>акта</w:t>
      </w:r>
      <w:proofErr w:type="spellEnd"/>
      <w:r w:rsidR="007E056E" w:rsidRPr="009C16FE">
        <w:rPr>
          <w:spacing w:val="-4"/>
          <w:sz w:val="27"/>
          <w:szCs w:val="27"/>
        </w:rPr>
        <w:t xml:space="preserve"> не містить положень, що порушують права та свободи, гарантовані Конвенцією про захист прав людини і основоположних свобод.</w:t>
      </w:r>
    </w:p>
    <w:p w14:paraId="1479716C" w14:textId="1616D6EA" w:rsidR="007E056E" w:rsidRPr="009C16FE" w:rsidRDefault="007E056E" w:rsidP="005A4725">
      <w:pPr>
        <w:widowControl/>
        <w:shd w:val="clear" w:color="auto" w:fill="FFFFFF"/>
        <w:autoSpaceDE/>
        <w:autoSpaceDN/>
        <w:adjustRightInd/>
        <w:spacing w:line="233" w:lineRule="atLeast"/>
        <w:ind w:right="-1" w:firstLine="567"/>
        <w:jc w:val="both"/>
        <w:rPr>
          <w:sz w:val="27"/>
          <w:szCs w:val="27"/>
        </w:rPr>
      </w:pPr>
      <w:r w:rsidRPr="009C16FE">
        <w:rPr>
          <w:spacing w:val="-4"/>
          <w:sz w:val="27"/>
          <w:szCs w:val="27"/>
        </w:rPr>
        <w:lastRenderedPageBreak/>
        <w:t xml:space="preserve">У </w:t>
      </w:r>
      <w:proofErr w:type="spellStart"/>
      <w:r w:rsidR="00034FD5" w:rsidRPr="009C16FE">
        <w:rPr>
          <w:sz w:val="27"/>
          <w:szCs w:val="27"/>
        </w:rPr>
        <w:t>проє</w:t>
      </w:r>
      <w:r w:rsidRPr="009C16FE">
        <w:rPr>
          <w:sz w:val="27"/>
          <w:szCs w:val="27"/>
        </w:rPr>
        <w:t>кті</w:t>
      </w:r>
      <w:proofErr w:type="spellEnd"/>
      <w:r w:rsidRPr="009C16FE">
        <w:rPr>
          <w:sz w:val="27"/>
          <w:szCs w:val="27"/>
        </w:rPr>
        <w:t xml:space="preserve"> </w:t>
      </w:r>
      <w:proofErr w:type="spellStart"/>
      <w:r w:rsidRPr="009C16FE">
        <w:rPr>
          <w:sz w:val="27"/>
          <w:szCs w:val="27"/>
        </w:rPr>
        <w:t>акта</w:t>
      </w:r>
      <w:proofErr w:type="spellEnd"/>
      <w:r w:rsidRPr="009C16FE">
        <w:rPr>
          <w:spacing w:val="-4"/>
          <w:sz w:val="27"/>
          <w:szCs w:val="27"/>
        </w:rPr>
        <w:t xml:space="preserve"> відсутні положення, які порушують принцип забезпечення рівних прав та можливостей жінок та чоловіків.</w:t>
      </w:r>
    </w:p>
    <w:p w14:paraId="1200E60C" w14:textId="714A856F" w:rsidR="007E056E" w:rsidRPr="009C16FE" w:rsidRDefault="00034FD5" w:rsidP="005A4725">
      <w:pPr>
        <w:widowControl/>
        <w:shd w:val="clear" w:color="auto" w:fill="FFFFFF"/>
        <w:autoSpaceDE/>
        <w:autoSpaceDN/>
        <w:adjustRightInd/>
        <w:spacing w:line="233" w:lineRule="atLeast"/>
        <w:ind w:right="-1" w:firstLine="567"/>
        <w:jc w:val="both"/>
        <w:rPr>
          <w:sz w:val="27"/>
          <w:szCs w:val="27"/>
        </w:rPr>
      </w:pPr>
      <w:proofErr w:type="spellStart"/>
      <w:r w:rsidRPr="009C16FE">
        <w:rPr>
          <w:sz w:val="27"/>
          <w:szCs w:val="27"/>
        </w:rPr>
        <w:t>Проє</w:t>
      </w:r>
      <w:r w:rsidR="007E056E" w:rsidRPr="009C16FE">
        <w:rPr>
          <w:sz w:val="27"/>
          <w:szCs w:val="27"/>
        </w:rPr>
        <w:t>кт</w:t>
      </w:r>
      <w:proofErr w:type="spellEnd"/>
      <w:r w:rsidR="007E056E" w:rsidRPr="009C16FE">
        <w:rPr>
          <w:sz w:val="27"/>
          <w:szCs w:val="27"/>
        </w:rPr>
        <w:t xml:space="preserve"> </w:t>
      </w:r>
      <w:proofErr w:type="spellStart"/>
      <w:r w:rsidR="007E056E" w:rsidRPr="009C16FE">
        <w:rPr>
          <w:sz w:val="27"/>
          <w:szCs w:val="27"/>
        </w:rPr>
        <w:t>акта</w:t>
      </w:r>
      <w:proofErr w:type="spellEnd"/>
      <w:r w:rsidR="007E056E" w:rsidRPr="009C16FE">
        <w:rPr>
          <w:spacing w:val="-4"/>
          <w:sz w:val="27"/>
          <w:szCs w:val="27"/>
        </w:rPr>
        <w:t xml:space="preserve"> не містить положень, які містять ознаки чи створюють підстави </w:t>
      </w:r>
      <w:r w:rsidR="00344B6F" w:rsidRPr="009C16FE">
        <w:rPr>
          <w:spacing w:val="-4"/>
          <w:sz w:val="27"/>
          <w:szCs w:val="27"/>
        </w:rPr>
        <w:br/>
      </w:r>
      <w:r w:rsidR="007E056E" w:rsidRPr="009C16FE">
        <w:rPr>
          <w:spacing w:val="-4"/>
          <w:sz w:val="27"/>
          <w:szCs w:val="27"/>
        </w:rPr>
        <w:t>для дискримінації.</w:t>
      </w:r>
    </w:p>
    <w:p w14:paraId="47861B79" w14:textId="40C4CC8A" w:rsidR="007E056E" w:rsidRPr="009C16FE" w:rsidRDefault="007E056E" w:rsidP="002108F9">
      <w:pPr>
        <w:widowControl/>
        <w:shd w:val="clear" w:color="auto" w:fill="FFFFFF"/>
        <w:autoSpaceDE/>
        <w:autoSpaceDN/>
        <w:adjustRightInd/>
        <w:spacing w:line="233" w:lineRule="atLeast"/>
        <w:ind w:right="-1" w:firstLine="567"/>
        <w:jc w:val="both"/>
        <w:rPr>
          <w:sz w:val="27"/>
          <w:szCs w:val="27"/>
        </w:rPr>
      </w:pPr>
      <w:r w:rsidRPr="009C16FE">
        <w:rPr>
          <w:spacing w:val="-4"/>
          <w:sz w:val="27"/>
          <w:szCs w:val="27"/>
        </w:rPr>
        <w:t xml:space="preserve">У </w:t>
      </w:r>
      <w:proofErr w:type="spellStart"/>
      <w:r w:rsidR="00034FD5" w:rsidRPr="009C16FE">
        <w:rPr>
          <w:sz w:val="27"/>
          <w:szCs w:val="27"/>
        </w:rPr>
        <w:t>проє</w:t>
      </w:r>
      <w:r w:rsidRPr="009C16FE">
        <w:rPr>
          <w:sz w:val="27"/>
          <w:szCs w:val="27"/>
        </w:rPr>
        <w:t>кті</w:t>
      </w:r>
      <w:proofErr w:type="spellEnd"/>
      <w:r w:rsidRPr="009C16FE">
        <w:rPr>
          <w:sz w:val="27"/>
          <w:szCs w:val="27"/>
        </w:rPr>
        <w:t xml:space="preserve"> </w:t>
      </w:r>
      <w:proofErr w:type="spellStart"/>
      <w:r w:rsidRPr="009C16FE">
        <w:rPr>
          <w:sz w:val="27"/>
          <w:szCs w:val="27"/>
        </w:rPr>
        <w:t>акта</w:t>
      </w:r>
      <w:proofErr w:type="spellEnd"/>
      <w:r w:rsidRPr="009C16FE">
        <w:rPr>
          <w:spacing w:val="-4"/>
          <w:sz w:val="27"/>
          <w:szCs w:val="27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78FD8B43" w14:textId="48B88292" w:rsidR="00CC356B" w:rsidRPr="009C16FE" w:rsidRDefault="00034FD5" w:rsidP="00CC356B">
      <w:pPr>
        <w:widowControl/>
        <w:shd w:val="clear" w:color="auto" w:fill="FFFFFF"/>
        <w:autoSpaceDE/>
        <w:autoSpaceDN/>
        <w:adjustRightInd/>
        <w:spacing w:line="233" w:lineRule="atLeast"/>
        <w:ind w:right="-1" w:firstLine="567"/>
        <w:jc w:val="both"/>
        <w:rPr>
          <w:spacing w:val="-4"/>
          <w:sz w:val="27"/>
          <w:szCs w:val="27"/>
        </w:rPr>
      </w:pPr>
      <w:proofErr w:type="spellStart"/>
      <w:r w:rsidRPr="009C16FE">
        <w:rPr>
          <w:sz w:val="27"/>
          <w:szCs w:val="27"/>
        </w:rPr>
        <w:t>Проє</w:t>
      </w:r>
      <w:r w:rsidR="007E056E" w:rsidRPr="009C16FE">
        <w:rPr>
          <w:sz w:val="27"/>
          <w:szCs w:val="27"/>
        </w:rPr>
        <w:t>кт</w:t>
      </w:r>
      <w:proofErr w:type="spellEnd"/>
      <w:r w:rsidR="007E056E" w:rsidRPr="009C16FE">
        <w:rPr>
          <w:sz w:val="27"/>
          <w:szCs w:val="27"/>
        </w:rPr>
        <w:t xml:space="preserve"> </w:t>
      </w:r>
      <w:proofErr w:type="spellStart"/>
      <w:r w:rsidR="007E056E" w:rsidRPr="009C16FE">
        <w:rPr>
          <w:sz w:val="27"/>
          <w:szCs w:val="27"/>
        </w:rPr>
        <w:t>акта</w:t>
      </w:r>
      <w:proofErr w:type="spellEnd"/>
      <w:r w:rsidR="007E056E" w:rsidRPr="009C16FE">
        <w:rPr>
          <w:spacing w:val="-4"/>
          <w:sz w:val="27"/>
          <w:szCs w:val="27"/>
        </w:rPr>
        <w:t xml:space="preserve"> не містить положень, які стосуються зобов’язань України у сфері європейської інтеграції.</w:t>
      </w:r>
    </w:p>
    <w:p w14:paraId="51D6F60C" w14:textId="77777777" w:rsidR="00A8189D" w:rsidRPr="009C16FE" w:rsidRDefault="00A8189D" w:rsidP="00A8189D">
      <w:pPr>
        <w:widowControl/>
        <w:shd w:val="clear" w:color="auto" w:fill="FFFFFF"/>
        <w:autoSpaceDE/>
        <w:autoSpaceDN/>
        <w:adjustRightInd/>
        <w:spacing w:line="233" w:lineRule="atLeast"/>
        <w:ind w:right="-1"/>
        <w:jc w:val="both"/>
        <w:rPr>
          <w:sz w:val="27"/>
          <w:szCs w:val="27"/>
        </w:rPr>
      </w:pPr>
    </w:p>
    <w:p w14:paraId="630152F3" w14:textId="77777777" w:rsidR="001672F9" w:rsidRPr="009C16FE" w:rsidRDefault="006D7779" w:rsidP="001672F9">
      <w:pPr>
        <w:pStyle w:val="rvps2"/>
        <w:spacing w:before="0" w:beforeAutospacing="0" w:after="0" w:afterAutospacing="0"/>
        <w:ind w:right="-1" w:firstLine="567"/>
        <w:jc w:val="both"/>
        <w:rPr>
          <w:rStyle w:val="rvts9"/>
          <w:b/>
          <w:bCs/>
          <w:sz w:val="27"/>
          <w:szCs w:val="27"/>
          <w:lang w:val="uk-UA"/>
        </w:rPr>
      </w:pPr>
      <w:r w:rsidRPr="009C16FE">
        <w:rPr>
          <w:rStyle w:val="rvts9"/>
          <w:b/>
          <w:bCs/>
          <w:sz w:val="27"/>
          <w:szCs w:val="27"/>
          <w:lang w:val="uk-UA"/>
        </w:rPr>
        <w:t>8. Прогноз результатів</w:t>
      </w:r>
    </w:p>
    <w:p w14:paraId="2A45F4C5" w14:textId="0689D87F" w:rsidR="005D431B" w:rsidRPr="009C16FE" w:rsidRDefault="001E0DD0" w:rsidP="001672F9">
      <w:pPr>
        <w:pStyle w:val="rvps2"/>
        <w:spacing w:before="0" w:beforeAutospacing="0" w:after="0" w:afterAutospacing="0"/>
        <w:ind w:right="-1" w:firstLine="567"/>
        <w:jc w:val="both"/>
        <w:rPr>
          <w:sz w:val="27"/>
          <w:szCs w:val="27"/>
          <w:lang w:val="uk-UA" w:eastAsia="uk-UA"/>
        </w:rPr>
      </w:pPr>
      <w:r w:rsidRPr="009C16FE">
        <w:rPr>
          <w:spacing w:val="-4"/>
          <w:sz w:val="27"/>
          <w:szCs w:val="27"/>
          <w:lang w:val="uk-UA"/>
        </w:rPr>
        <w:t xml:space="preserve">Реалізація </w:t>
      </w:r>
      <w:proofErr w:type="spellStart"/>
      <w:r w:rsidRPr="009C16FE">
        <w:rPr>
          <w:spacing w:val="-4"/>
          <w:sz w:val="27"/>
          <w:szCs w:val="27"/>
          <w:lang w:val="uk-UA"/>
        </w:rPr>
        <w:t>акта</w:t>
      </w:r>
      <w:proofErr w:type="spellEnd"/>
      <w:r w:rsidRPr="009C16FE">
        <w:rPr>
          <w:spacing w:val="-4"/>
          <w:sz w:val="27"/>
          <w:szCs w:val="27"/>
          <w:lang w:val="uk-UA"/>
        </w:rPr>
        <w:t xml:space="preserve"> забезпечить </w:t>
      </w:r>
      <w:r w:rsidR="001672F9" w:rsidRPr="009C16FE">
        <w:rPr>
          <w:sz w:val="27"/>
          <w:szCs w:val="27"/>
          <w:lang w:val="uk-UA"/>
        </w:rPr>
        <w:t xml:space="preserve">врегулювання питання </w:t>
      </w:r>
      <w:r w:rsidR="006C5277" w:rsidRPr="009C16FE">
        <w:rPr>
          <w:sz w:val="27"/>
          <w:szCs w:val="27"/>
          <w:lang w:val="uk-UA" w:eastAsia="uk-UA"/>
        </w:rPr>
        <w:t>присвоєння рангу службовця місцевого самоврядування особі, яка має ранг державного службовця, дипломатичний ранг, військове звання або спеціальне звання та призначається на посаду службовця місцевого самоврядування.</w:t>
      </w:r>
    </w:p>
    <w:p w14:paraId="597D8286" w14:textId="77777777" w:rsidR="005D431B" w:rsidRPr="009C16FE" w:rsidRDefault="005D431B" w:rsidP="005D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t xml:space="preserve">Реалізація </w:t>
      </w:r>
      <w:proofErr w:type="spellStart"/>
      <w:r w:rsidRPr="009C16FE">
        <w:rPr>
          <w:sz w:val="27"/>
          <w:szCs w:val="27"/>
        </w:rPr>
        <w:t>акта</w:t>
      </w:r>
      <w:proofErr w:type="spellEnd"/>
      <w:r w:rsidRPr="009C16FE">
        <w:rPr>
          <w:sz w:val="27"/>
          <w:szCs w:val="27"/>
        </w:rPr>
        <w:t xml:space="preserve"> не матиме негативного впливу на ринкове середовище, забезпечення прав та інтересів суб’єктів господарювання, громадян і держави.</w:t>
      </w:r>
    </w:p>
    <w:p w14:paraId="3F052932" w14:textId="77777777" w:rsidR="005D431B" w:rsidRPr="009C16FE" w:rsidRDefault="005D431B" w:rsidP="005D431B">
      <w:pPr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t xml:space="preserve">Реалізація </w:t>
      </w:r>
      <w:proofErr w:type="spellStart"/>
      <w:r w:rsidRPr="009C16FE">
        <w:rPr>
          <w:sz w:val="27"/>
          <w:szCs w:val="27"/>
        </w:rPr>
        <w:t>акта</w:t>
      </w:r>
      <w:proofErr w:type="spellEnd"/>
      <w:r w:rsidRPr="009C16FE">
        <w:rPr>
          <w:sz w:val="27"/>
          <w:szCs w:val="27"/>
        </w:rPr>
        <w:t xml:space="preserve"> не матиме впливу на окремі регіони, підвищення чи зниження спроможності територіальних громад.</w:t>
      </w:r>
    </w:p>
    <w:p w14:paraId="440A26D3" w14:textId="5061A0E1" w:rsidR="005D431B" w:rsidRPr="009C16FE" w:rsidRDefault="005D431B" w:rsidP="005D431B">
      <w:pPr>
        <w:ind w:firstLine="567"/>
        <w:jc w:val="both"/>
        <w:rPr>
          <w:sz w:val="27"/>
          <w:szCs w:val="27"/>
        </w:rPr>
      </w:pPr>
      <w:r w:rsidRPr="009C16FE">
        <w:rPr>
          <w:sz w:val="27"/>
          <w:szCs w:val="27"/>
        </w:rPr>
        <w:t xml:space="preserve">Реалізація </w:t>
      </w:r>
      <w:proofErr w:type="spellStart"/>
      <w:r w:rsidRPr="009C16FE">
        <w:rPr>
          <w:sz w:val="27"/>
          <w:szCs w:val="27"/>
        </w:rPr>
        <w:t>акта</w:t>
      </w:r>
      <w:proofErr w:type="spellEnd"/>
      <w:r w:rsidRPr="009C16FE">
        <w:rPr>
          <w:sz w:val="27"/>
          <w:szCs w:val="27"/>
        </w:rPr>
        <w:t xml:space="preserve">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1E75EA5" w14:textId="7426A15A" w:rsidR="005D431B" w:rsidRPr="009C16FE" w:rsidRDefault="005D431B" w:rsidP="009C16FE">
      <w:pPr>
        <w:jc w:val="both"/>
        <w:rPr>
          <w:sz w:val="27"/>
          <w:szCs w:val="27"/>
        </w:rPr>
      </w:pPr>
    </w:p>
    <w:p w14:paraId="337D67D5" w14:textId="18193661" w:rsidR="005765F1" w:rsidRPr="009C16FE" w:rsidRDefault="005765F1" w:rsidP="009C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7"/>
          <w:szCs w:val="27"/>
        </w:rPr>
      </w:pPr>
    </w:p>
    <w:sectPr w:rsidR="005765F1" w:rsidRPr="009C16FE" w:rsidSect="00DE7E2B">
      <w:headerReference w:type="default" r:id="rId8"/>
      <w:footerReference w:type="default" r:id="rId9"/>
      <w:pgSz w:w="11906" w:h="16838" w:code="9"/>
      <w:pgMar w:top="1134" w:right="567" w:bottom="851" w:left="1701" w:header="113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7124" w14:textId="77777777" w:rsidR="002D1E9E" w:rsidRDefault="002D1E9E">
      <w:r>
        <w:separator/>
      </w:r>
    </w:p>
  </w:endnote>
  <w:endnote w:type="continuationSeparator" w:id="0">
    <w:p w14:paraId="778D6926" w14:textId="77777777" w:rsidR="002D1E9E" w:rsidRDefault="002D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12FB" w14:textId="5E305FFA" w:rsidR="00CC6841" w:rsidRDefault="00CC6841">
    <w:pPr>
      <w:pStyle w:val="ac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5F8D" w14:textId="77777777" w:rsidR="002D1E9E" w:rsidRDefault="002D1E9E">
      <w:r>
        <w:separator/>
      </w:r>
    </w:p>
  </w:footnote>
  <w:footnote w:type="continuationSeparator" w:id="0">
    <w:p w14:paraId="333AA992" w14:textId="77777777" w:rsidR="002D1E9E" w:rsidRDefault="002D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354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06CCDD" w14:textId="1A4A95AF" w:rsidR="00032632" w:rsidRPr="002B4F41" w:rsidRDefault="00E45E3D" w:rsidP="002B4F41">
        <w:pPr>
          <w:pStyle w:val="a4"/>
          <w:jc w:val="center"/>
          <w:rPr>
            <w:sz w:val="28"/>
            <w:szCs w:val="28"/>
          </w:rPr>
        </w:pPr>
        <w:r w:rsidRPr="002B4F41">
          <w:rPr>
            <w:sz w:val="28"/>
            <w:szCs w:val="28"/>
          </w:rPr>
          <w:fldChar w:fldCharType="begin"/>
        </w:r>
        <w:r w:rsidRPr="002B4F41">
          <w:rPr>
            <w:sz w:val="28"/>
            <w:szCs w:val="28"/>
          </w:rPr>
          <w:instrText>PAGE   \* MERGEFORMAT</w:instrText>
        </w:r>
        <w:r w:rsidRPr="002B4F41">
          <w:rPr>
            <w:sz w:val="28"/>
            <w:szCs w:val="28"/>
          </w:rPr>
          <w:fldChar w:fldCharType="separate"/>
        </w:r>
        <w:r w:rsidR="009A6A67" w:rsidRPr="009A6A67">
          <w:rPr>
            <w:noProof/>
            <w:sz w:val="28"/>
            <w:szCs w:val="28"/>
            <w:lang w:val="ru-RU"/>
          </w:rPr>
          <w:t>3</w:t>
        </w:r>
        <w:r w:rsidRPr="002B4F4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120C0"/>
    <w:multiLevelType w:val="multilevel"/>
    <w:tmpl w:val="18EA24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805D1D"/>
    <w:multiLevelType w:val="hybridMultilevel"/>
    <w:tmpl w:val="AF969732"/>
    <w:lvl w:ilvl="0" w:tplc="57E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3F13E8"/>
    <w:multiLevelType w:val="multilevel"/>
    <w:tmpl w:val="CEFAD0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0393614">
    <w:abstractNumId w:val="1"/>
  </w:num>
  <w:num w:numId="2" w16cid:durableId="1485470229">
    <w:abstractNumId w:val="2"/>
  </w:num>
  <w:num w:numId="3" w16cid:durableId="5867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DD"/>
    <w:rsid w:val="00000609"/>
    <w:rsid w:val="000012DB"/>
    <w:rsid w:val="00001C06"/>
    <w:rsid w:val="00005183"/>
    <w:rsid w:val="00005509"/>
    <w:rsid w:val="00010286"/>
    <w:rsid w:val="00010AD4"/>
    <w:rsid w:val="00011392"/>
    <w:rsid w:val="00013885"/>
    <w:rsid w:val="00016395"/>
    <w:rsid w:val="000206DD"/>
    <w:rsid w:val="00022022"/>
    <w:rsid w:val="00025760"/>
    <w:rsid w:val="0002589F"/>
    <w:rsid w:val="00025CBF"/>
    <w:rsid w:val="00026B06"/>
    <w:rsid w:val="00027944"/>
    <w:rsid w:val="000309B1"/>
    <w:rsid w:val="00032632"/>
    <w:rsid w:val="00034FD5"/>
    <w:rsid w:val="00037A4D"/>
    <w:rsid w:val="00043821"/>
    <w:rsid w:val="000440E6"/>
    <w:rsid w:val="000449B0"/>
    <w:rsid w:val="00046F3E"/>
    <w:rsid w:val="000470FB"/>
    <w:rsid w:val="00050D41"/>
    <w:rsid w:val="00051730"/>
    <w:rsid w:val="00051ADE"/>
    <w:rsid w:val="0005235F"/>
    <w:rsid w:val="00052C47"/>
    <w:rsid w:val="00052FF7"/>
    <w:rsid w:val="000533E7"/>
    <w:rsid w:val="00056565"/>
    <w:rsid w:val="00057225"/>
    <w:rsid w:val="0005794E"/>
    <w:rsid w:val="00060DF9"/>
    <w:rsid w:val="00061191"/>
    <w:rsid w:val="00062F6D"/>
    <w:rsid w:val="0006357E"/>
    <w:rsid w:val="00065AC1"/>
    <w:rsid w:val="00065B67"/>
    <w:rsid w:val="00067232"/>
    <w:rsid w:val="00070C77"/>
    <w:rsid w:val="000746DF"/>
    <w:rsid w:val="00074BC1"/>
    <w:rsid w:val="0008028B"/>
    <w:rsid w:val="000949A4"/>
    <w:rsid w:val="000954FE"/>
    <w:rsid w:val="0009621B"/>
    <w:rsid w:val="0009748A"/>
    <w:rsid w:val="000A0C4E"/>
    <w:rsid w:val="000A0E22"/>
    <w:rsid w:val="000A3DA5"/>
    <w:rsid w:val="000B0B21"/>
    <w:rsid w:val="000B0CA3"/>
    <w:rsid w:val="000B1C5D"/>
    <w:rsid w:val="000B21A4"/>
    <w:rsid w:val="000B3306"/>
    <w:rsid w:val="000B4077"/>
    <w:rsid w:val="000B50CD"/>
    <w:rsid w:val="000B5739"/>
    <w:rsid w:val="000B5A38"/>
    <w:rsid w:val="000B760D"/>
    <w:rsid w:val="000B7759"/>
    <w:rsid w:val="000C00C9"/>
    <w:rsid w:val="000C05B2"/>
    <w:rsid w:val="000C3323"/>
    <w:rsid w:val="000C5E5F"/>
    <w:rsid w:val="000C6479"/>
    <w:rsid w:val="000C6598"/>
    <w:rsid w:val="000C6FD7"/>
    <w:rsid w:val="000C7D77"/>
    <w:rsid w:val="000D13A5"/>
    <w:rsid w:val="000D2CF4"/>
    <w:rsid w:val="000D3A15"/>
    <w:rsid w:val="000D5B01"/>
    <w:rsid w:val="000D5F07"/>
    <w:rsid w:val="000E082F"/>
    <w:rsid w:val="000E2EBC"/>
    <w:rsid w:val="000E321B"/>
    <w:rsid w:val="000E7A82"/>
    <w:rsid w:val="000F113F"/>
    <w:rsid w:val="000F2ECC"/>
    <w:rsid w:val="000F3875"/>
    <w:rsid w:val="000F6671"/>
    <w:rsid w:val="000F7D78"/>
    <w:rsid w:val="0010193A"/>
    <w:rsid w:val="001032A8"/>
    <w:rsid w:val="00103CA9"/>
    <w:rsid w:val="00103CBE"/>
    <w:rsid w:val="0010444F"/>
    <w:rsid w:val="00107184"/>
    <w:rsid w:val="00110BA9"/>
    <w:rsid w:val="001134B4"/>
    <w:rsid w:val="00113AB3"/>
    <w:rsid w:val="00115BE3"/>
    <w:rsid w:val="00116D9C"/>
    <w:rsid w:val="00117050"/>
    <w:rsid w:val="00117331"/>
    <w:rsid w:val="001174FF"/>
    <w:rsid w:val="00121952"/>
    <w:rsid w:val="0012295F"/>
    <w:rsid w:val="001250ED"/>
    <w:rsid w:val="00131EB1"/>
    <w:rsid w:val="001330F3"/>
    <w:rsid w:val="00133D6B"/>
    <w:rsid w:val="001360A4"/>
    <w:rsid w:val="0014035F"/>
    <w:rsid w:val="001411AF"/>
    <w:rsid w:val="00144158"/>
    <w:rsid w:val="00145022"/>
    <w:rsid w:val="001470DF"/>
    <w:rsid w:val="001524F7"/>
    <w:rsid w:val="001527CF"/>
    <w:rsid w:val="001546AE"/>
    <w:rsid w:val="00155E78"/>
    <w:rsid w:val="0015698F"/>
    <w:rsid w:val="00163236"/>
    <w:rsid w:val="001658DB"/>
    <w:rsid w:val="001672F9"/>
    <w:rsid w:val="001675B6"/>
    <w:rsid w:val="001675EA"/>
    <w:rsid w:val="00170C5F"/>
    <w:rsid w:val="00172A89"/>
    <w:rsid w:val="00172E22"/>
    <w:rsid w:val="00173751"/>
    <w:rsid w:val="0017553E"/>
    <w:rsid w:val="00176064"/>
    <w:rsid w:val="00177F63"/>
    <w:rsid w:val="00180066"/>
    <w:rsid w:val="00181DC1"/>
    <w:rsid w:val="00182CED"/>
    <w:rsid w:val="00184852"/>
    <w:rsid w:val="00186D5B"/>
    <w:rsid w:val="00187577"/>
    <w:rsid w:val="00192848"/>
    <w:rsid w:val="00192989"/>
    <w:rsid w:val="00192E27"/>
    <w:rsid w:val="001941EB"/>
    <w:rsid w:val="001956DA"/>
    <w:rsid w:val="00195CEB"/>
    <w:rsid w:val="0019631A"/>
    <w:rsid w:val="001A503F"/>
    <w:rsid w:val="001A60EA"/>
    <w:rsid w:val="001A6E64"/>
    <w:rsid w:val="001B0189"/>
    <w:rsid w:val="001B38E8"/>
    <w:rsid w:val="001B5E46"/>
    <w:rsid w:val="001B6842"/>
    <w:rsid w:val="001B79BF"/>
    <w:rsid w:val="001C2B7C"/>
    <w:rsid w:val="001C3DDE"/>
    <w:rsid w:val="001C3F43"/>
    <w:rsid w:val="001C593D"/>
    <w:rsid w:val="001C59A1"/>
    <w:rsid w:val="001C5B7F"/>
    <w:rsid w:val="001D0317"/>
    <w:rsid w:val="001D0FAD"/>
    <w:rsid w:val="001D4D19"/>
    <w:rsid w:val="001D662D"/>
    <w:rsid w:val="001D778E"/>
    <w:rsid w:val="001E0C15"/>
    <w:rsid w:val="001E0DD0"/>
    <w:rsid w:val="001E26D5"/>
    <w:rsid w:val="001F0460"/>
    <w:rsid w:val="001F2A0B"/>
    <w:rsid w:val="001F5275"/>
    <w:rsid w:val="001F6C37"/>
    <w:rsid w:val="001F70C5"/>
    <w:rsid w:val="001F7DF2"/>
    <w:rsid w:val="002026EF"/>
    <w:rsid w:val="0020556D"/>
    <w:rsid w:val="00205D3D"/>
    <w:rsid w:val="00206AEB"/>
    <w:rsid w:val="00206B57"/>
    <w:rsid w:val="002073BF"/>
    <w:rsid w:val="00210303"/>
    <w:rsid w:val="002103F1"/>
    <w:rsid w:val="002108F9"/>
    <w:rsid w:val="00211244"/>
    <w:rsid w:val="0021420F"/>
    <w:rsid w:val="00216873"/>
    <w:rsid w:val="00220A1E"/>
    <w:rsid w:val="002234F3"/>
    <w:rsid w:val="00230868"/>
    <w:rsid w:val="00230F97"/>
    <w:rsid w:val="00231314"/>
    <w:rsid w:val="00232FA7"/>
    <w:rsid w:val="00235AFF"/>
    <w:rsid w:val="00237127"/>
    <w:rsid w:val="002377BB"/>
    <w:rsid w:val="0024102C"/>
    <w:rsid w:val="00242D42"/>
    <w:rsid w:val="00242F90"/>
    <w:rsid w:val="00243286"/>
    <w:rsid w:val="00244188"/>
    <w:rsid w:val="0024744D"/>
    <w:rsid w:val="0025034E"/>
    <w:rsid w:val="002511E3"/>
    <w:rsid w:val="0025297C"/>
    <w:rsid w:val="002602B5"/>
    <w:rsid w:val="00261632"/>
    <w:rsid w:val="002629AB"/>
    <w:rsid w:val="00265683"/>
    <w:rsid w:val="00266103"/>
    <w:rsid w:val="002668D0"/>
    <w:rsid w:val="0027179F"/>
    <w:rsid w:val="00274287"/>
    <w:rsid w:val="00280E4E"/>
    <w:rsid w:val="00281931"/>
    <w:rsid w:val="00283A62"/>
    <w:rsid w:val="00284DCF"/>
    <w:rsid w:val="00291EA3"/>
    <w:rsid w:val="002948FD"/>
    <w:rsid w:val="00295A51"/>
    <w:rsid w:val="00296D77"/>
    <w:rsid w:val="00297D8C"/>
    <w:rsid w:val="002A0A65"/>
    <w:rsid w:val="002A14E7"/>
    <w:rsid w:val="002A2E78"/>
    <w:rsid w:val="002A5A1F"/>
    <w:rsid w:val="002A5C12"/>
    <w:rsid w:val="002A65CE"/>
    <w:rsid w:val="002A6CAB"/>
    <w:rsid w:val="002B0904"/>
    <w:rsid w:val="002B0BE3"/>
    <w:rsid w:val="002B44B5"/>
    <w:rsid w:val="002B4F41"/>
    <w:rsid w:val="002B5C97"/>
    <w:rsid w:val="002B6EB5"/>
    <w:rsid w:val="002B7679"/>
    <w:rsid w:val="002C17DB"/>
    <w:rsid w:val="002C2A5C"/>
    <w:rsid w:val="002C3CE5"/>
    <w:rsid w:val="002C4293"/>
    <w:rsid w:val="002C4BD6"/>
    <w:rsid w:val="002C7710"/>
    <w:rsid w:val="002D0DF9"/>
    <w:rsid w:val="002D1E9E"/>
    <w:rsid w:val="002D2335"/>
    <w:rsid w:val="002D2AA6"/>
    <w:rsid w:val="002D3238"/>
    <w:rsid w:val="002D422E"/>
    <w:rsid w:val="002D47A2"/>
    <w:rsid w:val="002E09F4"/>
    <w:rsid w:val="002E0E07"/>
    <w:rsid w:val="002E32DF"/>
    <w:rsid w:val="002E3F2D"/>
    <w:rsid w:val="002E6BDA"/>
    <w:rsid w:val="002F1D93"/>
    <w:rsid w:val="002F2D1C"/>
    <w:rsid w:val="002F36A9"/>
    <w:rsid w:val="002F46C8"/>
    <w:rsid w:val="002F520B"/>
    <w:rsid w:val="002F6D5B"/>
    <w:rsid w:val="002F7D71"/>
    <w:rsid w:val="00300829"/>
    <w:rsid w:val="00300BAD"/>
    <w:rsid w:val="0030169B"/>
    <w:rsid w:val="003055B0"/>
    <w:rsid w:val="003073E9"/>
    <w:rsid w:val="00307C4D"/>
    <w:rsid w:val="00310792"/>
    <w:rsid w:val="0031227B"/>
    <w:rsid w:val="00313894"/>
    <w:rsid w:val="00315730"/>
    <w:rsid w:val="003201F1"/>
    <w:rsid w:val="003201F4"/>
    <w:rsid w:val="003204CE"/>
    <w:rsid w:val="00321DAC"/>
    <w:rsid w:val="003242DD"/>
    <w:rsid w:val="00331C1E"/>
    <w:rsid w:val="00341480"/>
    <w:rsid w:val="003426FF"/>
    <w:rsid w:val="00343DF9"/>
    <w:rsid w:val="00344133"/>
    <w:rsid w:val="00344B6F"/>
    <w:rsid w:val="003453C6"/>
    <w:rsid w:val="00346BE1"/>
    <w:rsid w:val="00347305"/>
    <w:rsid w:val="00347B15"/>
    <w:rsid w:val="00350FA6"/>
    <w:rsid w:val="00356B3A"/>
    <w:rsid w:val="00357299"/>
    <w:rsid w:val="00360697"/>
    <w:rsid w:val="00361E34"/>
    <w:rsid w:val="00361F2C"/>
    <w:rsid w:val="00363D5C"/>
    <w:rsid w:val="00364AFA"/>
    <w:rsid w:val="00373588"/>
    <w:rsid w:val="0037360E"/>
    <w:rsid w:val="003807D4"/>
    <w:rsid w:val="003824AA"/>
    <w:rsid w:val="00382BD0"/>
    <w:rsid w:val="0038372C"/>
    <w:rsid w:val="00383993"/>
    <w:rsid w:val="0038654C"/>
    <w:rsid w:val="00393D85"/>
    <w:rsid w:val="00395354"/>
    <w:rsid w:val="003965D4"/>
    <w:rsid w:val="003975D1"/>
    <w:rsid w:val="003A3843"/>
    <w:rsid w:val="003A3E18"/>
    <w:rsid w:val="003A6CE1"/>
    <w:rsid w:val="003A7315"/>
    <w:rsid w:val="003B3D80"/>
    <w:rsid w:val="003B3FBF"/>
    <w:rsid w:val="003C1057"/>
    <w:rsid w:val="003C2313"/>
    <w:rsid w:val="003C36DB"/>
    <w:rsid w:val="003C5CCD"/>
    <w:rsid w:val="003C6DF8"/>
    <w:rsid w:val="003D0B92"/>
    <w:rsid w:val="003D229A"/>
    <w:rsid w:val="003D3111"/>
    <w:rsid w:val="003D3819"/>
    <w:rsid w:val="003E2747"/>
    <w:rsid w:val="003E40D6"/>
    <w:rsid w:val="003E7382"/>
    <w:rsid w:val="003F19C2"/>
    <w:rsid w:val="003F39ED"/>
    <w:rsid w:val="003F3EC5"/>
    <w:rsid w:val="003F4C5A"/>
    <w:rsid w:val="003F5612"/>
    <w:rsid w:val="00401672"/>
    <w:rsid w:val="00405DC0"/>
    <w:rsid w:val="00406721"/>
    <w:rsid w:val="00415696"/>
    <w:rsid w:val="00417674"/>
    <w:rsid w:val="00417FB5"/>
    <w:rsid w:val="00425995"/>
    <w:rsid w:val="00427F5F"/>
    <w:rsid w:val="00434DF6"/>
    <w:rsid w:val="00435A57"/>
    <w:rsid w:val="00435F9D"/>
    <w:rsid w:val="0043671A"/>
    <w:rsid w:val="00436B5F"/>
    <w:rsid w:val="00440DEB"/>
    <w:rsid w:val="00440F5F"/>
    <w:rsid w:val="004413E4"/>
    <w:rsid w:val="004423EE"/>
    <w:rsid w:val="004449F8"/>
    <w:rsid w:val="00445C14"/>
    <w:rsid w:val="00451244"/>
    <w:rsid w:val="00452660"/>
    <w:rsid w:val="004539C0"/>
    <w:rsid w:val="004556E1"/>
    <w:rsid w:val="00457142"/>
    <w:rsid w:val="0046043E"/>
    <w:rsid w:val="004611B4"/>
    <w:rsid w:val="00464A29"/>
    <w:rsid w:val="00471570"/>
    <w:rsid w:val="00472608"/>
    <w:rsid w:val="00472E1E"/>
    <w:rsid w:val="00473F44"/>
    <w:rsid w:val="004763F2"/>
    <w:rsid w:val="00476A13"/>
    <w:rsid w:val="00476C5E"/>
    <w:rsid w:val="00481CB4"/>
    <w:rsid w:val="004827E2"/>
    <w:rsid w:val="00484022"/>
    <w:rsid w:val="00485DFA"/>
    <w:rsid w:val="00487CA0"/>
    <w:rsid w:val="00487CEF"/>
    <w:rsid w:val="0049034B"/>
    <w:rsid w:val="0049060A"/>
    <w:rsid w:val="00491E21"/>
    <w:rsid w:val="00492207"/>
    <w:rsid w:val="0049237C"/>
    <w:rsid w:val="004A0F41"/>
    <w:rsid w:val="004A2BB8"/>
    <w:rsid w:val="004A3B2C"/>
    <w:rsid w:val="004A3CE7"/>
    <w:rsid w:val="004A3DF8"/>
    <w:rsid w:val="004A632E"/>
    <w:rsid w:val="004A651E"/>
    <w:rsid w:val="004B0432"/>
    <w:rsid w:val="004B10F2"/>
    <w:rsid w:val="004B3738"/>
    <w:rsid w:val="004B7F9C"/>
    <w:rsid w:val="004C2080"/>
    <w:rsid w:val="004C3644"/>
    <w:rsid w:val="004C7060"/>
    <w:rsid w:val="004D01B8"/>
    <w:rsid w:val="004D1136"/>
    <w:rsid w:val="004D3219"/>
    <w:rsid w:val="004D4053"/>
    <w:rsid w:val="004D4E1B"/>
    <w:rsid w:val="004E1240"/>
    <w:rsid w:val="004E3837"/>
    <w:rsid w:val="004E385E"/>
    <w:rsid w:val="004E4C08"/>
    <w:rsid w:val="004E4D39"/>
    <w:rsid w:val="004E71BD"/>
    <w:rsid w:val="004F15AB"/>
    <w:rsid w:val="004F2132"/>
    <w:rsid w:val="004F238E"/>
    <w:rsid w:val="004F3229"/>
    <w:rsid w:val="004F4F00"/>
    <w:rsid w:val="004F5680"/>
    <w:rsid w:val="004F6491"/>
    <w:rsid w:val="004F7A41"/>
    <w:rsid w:val="005027EE"/>
    <w:rsid w:val="00504AC1"/>
    <w:rsid w:val="0050722A"/>
    <w:rsid w:val="00507DA6"/>
    <w:rsid w:val="0051020D"/>
    <w:rsid w:val="00510569"/>
    <w:rsid w:val="00514F5E"/>
    <w:rsid w:val="0051557A"/>
    <w:rsid w:val="00515AD3"/>
    <w:rsid w:val="00520374"/>
    <w:rsid w:val="00522D8C"/>
    <w:rsid w:val="00524E73"/>
    <w:rsid w:val="0052631D"/>
    <w:rsid w:val="0053092B"/>
    <w:rsid w:val="00532FE5"/>
    <w:rsid w:val="0053321B"/>
    <w:rsid w:val="00534908"/>
    <w:rsid w:val="005355A6"/>
    <w:rsid w:val="0053693E"/>
    <w:rsid w:val="00537F92"/>
    <w:rsid w:val="00540AC7"/>
    <w:rsid w:val="0054196C"/>
    <w:rsid w:val="00542B70"/>
    <w:rsid w:val="00543688"/>
    <w:rsid w:val="0054429F"/>
    <w:rsid w:val="00544E8D"/>
    <w:rsid w:val="00544ECB"/>
    <w:rsid w:val="00550A90"/>
    <w:rsid w:val="0055152F"/>
    <w:rsid w:val="00551F0F"/>
    <w:rsid w:val="005531EF"/>
    <w:rsid w:val="00553B51"/>
    <w:rsid w:val="0055488F"/>
    <w:rsid w:val="005564C5"/>
    <w:rsid w:val="00557601"/>
    <w:rsid w:val="0056400B"/>
    <w:rsid w:val="00571948"/>
    <w:rsid w:val="0057248A"/>
    <w:rsid w:val="00573D6F"/>
    <w:rsid w:val="005749A3"/>
    <w:rsid w:val="005765F1"/>
    <w:rsid w:val="00582141"/>
    <w:rsid w:val="005831DD"/>
    <w:rsid w:val="005837BC"/>
    <w:rsid w:val="005840DB"/>
    <w:rsid w:val="00584786"/>
    <w:rsid w:val="0058538F"/>
    <w:rsid w:val="00585A71"/>
    <w:rsid w:val="005865F2"/>
    <w:rsid w:val="00586FAA"/>
    <w:rsid w:val="005902AB"/>
    <w:rsid w:val="005955CF"/>
    <w:rsid w:val="005958A7"/>
    <w:rsid w:val="00596047"/>
    <w:rsid w:val="0059746F"/>
    <w:rsid w:val="005A0AB5"/>
    <w:rsid w:val="005A22EB"/>
    <w:rsid w:val="005A2EF5"/>
    <w:rsid w:val="005A4725"/>
    <w:rsid w:val="005A65B6"/>
    <w:rsid w:val="005A77CB"/>
    <w:rsid w:val="005B2D6E"/>
    <w:rsid w:val="005B45B5"/>
    <w:rsid w:val="005B58A7"/>
    <w:rsid w:val="005B7B40"/>
    <w:rsid w:val="005C37EC"/>
    <w:rsid w:val="005C3F2C"/>
    <w:rsid w:val="005C4109"/>
    <w:rsid w:val="005D0682"/>
    <w:rsid w:val="005D2E56"/>
    <w:rsid w:val="005D431B"/>
    <w:rsid w:val="005D6D1D"/>
    <w:rsid w:val="005D7020"/>
    <w:rsid w:val="005D7092"/>
    <w:rsid w:val="005E05A0"/>
    <w:rsid w:val="005E205F"/>
    <w:rsid w:val="005E56D4"/>
    <w:rsid w:val="005E61A6"/>
    <w:rsid w:val="005E6B55"/>
    <w:rsid w:val="005E7107"/>
    <w:rsid w:val="005E7AB1"/>
    <w:rsid w:val="005E7EC5"/>
    <w:rsid w:val="005F5918"/>
    <w:rsid w:val="005F61D1"/>
    <w:rsid w:val="005F64E9"/>
    <w:rsid w:val="005F7828"/>
    <w:rsid w:val="005F7AA1"/>
    <w:rsid w:val="0060009E"/>
    <w:rsid w:val="0060187F"/>
    <w:rsid w:val="00602C1B"/>
    <w:rsid w:val="00605C47"/>
    <w:rsid w:val="0061483D"/>
    <w:rsid w:val="00614B18"/>
    <w:rsid w:val="00615ACE"/>
    <w:rsid w:val="006160D8"/>
    <w:rsid w:val="00616819"/>
    <w:rsid w:val="0061742D"/>
    <w:rsid w:val="006256CC"/>
    <w:rsid w:val="00625C1D"/>
    <w:rsid w:val="00630356"/>
    <w:rsid w:val="00632E8F"/>
    <w:rsid w:val="00633ADB"/>
    <w:rsid w:val="00633B47"/>
    <w:rsid w:val="00635A10"/>
    <w:rsid w:val="00640D68"/>
    <w:rsid w:val="006450AF"/>
    <w:rsid w:val="0064539B"/>
    <w:rsid w:val="006457E2"/>
    <w:rsid w:val="006460F5"/>
    <w:rsid w:val="00646F5B"/>
    <w:rsid w:val="00650E64"/>
    <w:rsid w:val="0065181D"/>
    <w:rsid w:val="00652A1E"/>
    <w:rsid w:val="00652EC1"/>
    <w:rsid w:val="00654332"/>
    <w:rsid w:val="00655B71"/>
    <w:rsid w:val="00657692"/>
    <w:rsid w:val="0066075F"/>
    <w:rsid w:val="0066181C"/>
    <w:rsid w:val="00662A7E"/>
    <w:rsid w:val="006638E8"/>
    <w:rsid w:val="006662B2"/>
    <w:rsid w:val="00667DB4"/>
    <w:rsid w:val="00673299"/>
    <w:rsid w:val="00675AE4"/>
    <w:rsid w:val="00676885"/>
    <w:rsid w:val="00676E6D"/>
    <w:rsid w:val="00680DA0"/>
    <w:rsid w:val="00682540"/>
    <w:rsid w:val="00682D3B"/>
    <w:rsid w:val="00683278"/>
    <w:rsid w:val="00684B12"/>
    <w:rsid w:val="00696549"/>
    <w:rsid w:val="00696E7C"/>
    <w:rsid w:val="006A1031"/>
    <w:rsid w:val="006A11CD"/>
    <w:rsid w:val="006A187F"/>
    <w:rsid w:val="006A3BA5"/>
    <w:rsid w:val="006A6528"/>
    <w:rsid w:val="006B2FC8"/>
    <w:rsid w:val="006C0425"/>
    <w:rsid w:val="006C10F8"/>
    <w:rsid w:val="006C11B1"/>
    <w:rsid w:val="006C1BEF"/>
    <w:rsid w:val="006C32AE"/>
    <w:rsid w:val="006C3EA1"/>
    <w:rsid w:val="006C5277"/>
    <w:rsid w:val="006C59C1"/>
    <w:rsid w:val="006D1145"/>
    <w:rsid w:val="006D1799"/>
    <w:rsid w:val="006D5BF2"/>
    <w:rsid w:val="006D7779"/>
    <w:rsid w:val="006E13E2"/>
    <w:rsid w:val="006E14B5"/>
    <w:rsid w:val="006E391E"/>
    <w:rsid w:val="006E5918"/>
    <w:rsid w:val="006E5AB1"/>
    <w:rsid w:val="006E6DC2"/>
    <w:rsid w:val="006E7FB8"/>
    <w:rsid w:val="006F012F"/>
    <w:rsid w:val="006F10D9"/>
    <w:rsid w:val="006F2DBA"/>
    <w:rsid w:val="006F6E61"/>
    <w:rsid w:val="006F6FF6"/>
    <w:rsid w:val="007024E2"/>
    <w:rsid w:val="00702BB8"/>
    <w:rsid w:val="0070509F"/>
    <w:rsid w:val="00705FA6"/>
    <w:rsid w:val="007066E4"/>
    <w:rsid w:val="007119A0"/>
    <w:rsid w:val="00712EAE"/>
    <w:rsid w:val="00716710"/>
    <w:rsid w:val="007178D5"/>
    <w:rsid w:val="00722530"/>
    <w:rsid w:val="00722D70"/>
    <w:rsid w:val="007238A5"/>
    <w:rsid w:val="00724A91"/>
    <w:rsid w:val="00725BD2"/>
    <w:rsid w:val="00725C69"/>
    <w:rsid w:val="00731AD3"/>
    <w:rsid w:val="00731EDA"/>
    <w:rsid w:val="0073254E"/>
    <w:rsid w:val="00732FB0"/>
    <w:rsid w:val="007336E5"/>
    <w:rsid w:val="00733AC8"/>
    <w:rsid w:val="007379C2"/>
    <w:rsid w:val="00743019"/>
    <w:rsid w:val="00743A08"/>
    <w:rsid w:val="0074489D"/>
    <w:rsid w:val="00744A7A"/>
    <w:rsid w:val="007464E9"/>
    <w:rsid w:val="00750523"/>
    <w:rsid w:val="00752F2D"/>
    <w:rsid w:val="0075516D"/>
    <w:rsid w:val="00757ACE"/>
    <w:rsid w:val="0076256D"/>
    <w:rsid w:val="00763744"/>
    <w:rsid w:val="007651B6"/>
    <w:rsid w:val="00765854"/>
    <w:rsid w:val="0076766F"/>
    <w:rsid w:val="00767D96"/>
    <w:rsid w:val="00770957"/>
    <w:rsid w:val="00772E4E"/>
    <w:rsid w:val="007742CA"/>
    <w:rsid w:val="00774A43"/>
    <w:rsid w:val="0077719B"/>
    <w:rsid w:val="007775CE"/>
    <w:rsid w:val="00777F75"/>
    <w:rsid w:val="00781714"/>
    <w:rsid w:val="007830D4"/>
    <w:rsid w:val="00784BDD"/>
    <w:rsid w:val="0078544A"/>
    <w:rsid w:val="0078578E"/>
    <w:rsid w:val="00787E7B"/>
    <w:rsid w:val="007900AA"/>
    <w:rsid w:val="00792BAC"/>
    <w:rsid w:val="00792D74"/>
    <w:rsid w:val="00793D1B"/>
    <w:rsid w:val="0079527D"/>
    <w:rsid w:val="007A1842"/>
    <w:rsid w:val="007A2911"/>
    <w:rsid w:val="007A382F"/>
    <w:rsid w:val="007A64F0"/>
    <w:rsid w:val="007B0461"/>
    <w:rsid w:val="007B0AC0"/>
    <w:rsid w:val="007B0D8E"/>
    <w:rsid w:val="007B405D"/>
    <w:rsid w:val="007C0DE1"/>
    <w:rsid w:val="007C1522"/>
    <w:rsid w:val="007C4E9A"/>
    <w:rsid w:val="007C7104"/>
    <w:rsid w:val="007D0205"/>
    <w:rsid w:val="007D11ED"/>
    <w:rsid w:val="007D52EC"/>
    <w:rsid w:val="007E056E"/>
    <w:rsid w:val="007E3947"/>
    <w:rsid w:val="007E3E63"/>
    <w:rsid w:val="00802E73"/>
    <w:rsid w:val="008044E8"/>
    <w:rsid w:val="00805415"/>
    <w:rsid w:val="00807A4C"/>
    <w:rsid w:val="00812771"/>
    <w:rsid w:val="0081277F"/>
    <w:rsid w:val="00816ED4"/>
    <w:rsid w:val="0082002E"/>
    <w:rsid w:val="008202A9"/>
    <w:rsid w:val="008213F8"/>
    <w:rsid w:val="00825929"/>
    <w:rsid w:val="00827585"/>
    <w:rsid w:val="00827B38"/>
    <w:rsid w:val="00827DDD"/>
    <w:rsid w:val="00827F8E"/>
    <w:rsid w:val="008328A1"/>
    <w:rsid w:val="0083362E"/>
    <w:rsid w:val="00833703"/>
    <w:rsid w:val="0083370B"/>
    <w:rsid w:val="008352EC"/>
    <w:rsid w:val="008354C6"/>
    <w:rsid w:val="00835853"/>
    <w:rsid w:val="008364E4"/>
    <w:rsid w:val="00844F3F"/>
    <w:rsid w:val="00845086"/>
    <w:rsid w:val="00851880"/>
    <w:rsid w:val="00851B05"/>
    <w:rsid w:val="00852A5B"/>
    <w:rsid w:val="00853897"/>
    <w:rsid w:val="008548BC"/>
    <w:rsid w:val="00855B1C"/>
    <w:rsid w:val="00856C45"/>
    <w:rsid w:val="00860F42"/>
    <w:rsid w:val="0086202C"/>
    <w:rsid w:val="008635CD"/>
    <w:rsid w:val="00865CC9"/>
    <w:rsid w:val="00866C57"/>
    <w:rsid w:val="00871097"/>
    <w:rsid w:val="00871313"/>
    <w:rsid w:val="0087188E"/>
    <w:rsid w:val="008724FB"/>
    <w:rsid w:val="008725C0"/>
    <w:rsid w:val="00876DE6"/>
    <w:rsid w:val="00880506"/>
    <w:rsid w:val="00880B35"/>
    <w:rsid w:val="00885ADE"/>
    <w:rsid w:val="00886E53"/>
    <w:rsid w:val="00887BAC"/>
    <w:rsid w:val="00891425"/>
    <w:rsid w:val="008937B1"/>
    <w:rsid w:val="00894A90"/>
    <w:rsid w:val="00894B1D"/>
    <w:rsid w:val="008A02F1"/>
    <w:rsid w:val="008A06CB"/>
    <w:rsid w:val="008A0D28"/>
    <w:rsid w:val="008B12A6"/>
    <w:rsid w:val="008B1F00"/>
    <w:rsid w:val="008B2039"/>
    <w:rsid w:val="008B3CE6"/>
    <w:rsid w:val="008B408D"/>
    <w:rsid w:val="008B40B4"/>
    <w:rsid w:val="008B4177"/>
    <w:rsid w:val="008B5209"/>
    <w:rsid w:val="008B619C"/>
    <w:rsid w:val="008C0B95"/>
    <w:rsid w:val="008C16C1"/>
    <w:rsid w:val="008C18CE"/>
    <w:rsid w:val="008C2E47"/>
    <w:rsid w:val="008C318D"/>
    <w:rsid w:val="008C4D60"/>
    <w:rsid w:val="008C4F8C"/>
    <w:rsid w:val="008C5AC3"/>
    <w:rsid w:val="008C6BBF"/>
    <w:rsid w:val="008D021C"/>
    <w:rsid w:val="008D047C"/>
    <w:rsid w:val="008D0F19"/>
    <w:rsid w:val="008D1D66"/>
    <w:rsid w:val="008D2351"/>
    <w:rsid w:val="008D30C8"/>
    <w:rsid w:val="008D3686"/>
    <w:rsid w:val="008D5681"/>
    <w:rsid w:val="008E151A"/>
    <w:rsid w:val="008E1C2A"/>
    <w:rsid w:val="008E1D23"/>
    <w:rsid w:val="008E48D0"/>
    <w:rsid w:val="008E571F"/>
    <w:rsid w:val="008E78E7"/>
    <w:rsid w:val="008F01FB"/>
    <w:rsid w:val="008F1208"/>
    <w:rsid w:val="008F399F"/>
    <w:rsid w:val="008F5532"/>
    <w:rsid w:val="008F7E9D"/>
    <w:rsid w:val="00903E42"/>
    <w:rsid w:val="00903FA8"/>
    <w:rsid w:val="00903FE7"/>
    <w:rsid w:val="0090568F"/>
    <w:rsid w:val="00912E41"/>
    <w:rsid w:val="00915317"/>
    <w:rsid w:val="00915E72"/>
    <w:rsid w:val="00920FCD"/>
    <w:rsid w:val="00925204"/>
    <w:rsid w:val="00925A57"/>
    <w:rsid w:val="00925AE5"/>
    <w:rsid w:val="00925F1F"/>
    <w:rsid w:val="00932283"/>
    <w:rsid w:val="00932788"/>
    <w:rsid w:val="00932F8A"/>
    <w:rsid w:val="009331D0"/>
    <w:rsid w:val="009336C3"/>
    <w:rsid w:val="00935AAA"/>
    <w:rsid w:val="00937F84"/>
    <w:rsid w:val="00940CBD"/>
    <w:rsid w:val="00945D39"/>
    <w:rsid w:val="00946A09"/>
    <w:rsid w:val="00951393"/>
    <w:rsid w:val="0095192F"/>
    <w:rsid w:val="00951F72"/>
    <w:rsid w:val="00952577"/>
    <w:rsid w:val="009527F2"/>
    <w:rsid w:val="00957D56"/>
    <w:rsid w:val="009600AD"/>
    <w:rsid w:val="00965BD7"/>
    <w:rsid w:val="0096700A"/>
    <w:rsid w:val="009726B8"/>
    <w:rsid w:val="00972E87"/>
    <w:rsid w:val="009733D1"/>
    <w:rsid w:val="00973F5E"/>
    <w:rsid w:val="0098016B"/>
    <w:rsid w:val="00980688"/>
    <w:rsid w:val="00983333"/>
    <w:rsid w:val="009851F4"/>
    <w:rsid w:val="00985786"/>
    <w:rsid w:val="00986ED6"/>
    <w:rsid w:val="00991475"/>
    <w:rsid w:val="00992697"/>
    <w:rsid w:val="009929D2"/>
    <w:rsid w:val="00995A45"/>
    <w:rsid w:val="009960C6"/>
    <w:rsid w:val="009977ED"/>
    <w:rsid w:val="009A2395"/>
    <w:rsid w:val="009A3C4D"/>
    <w:rsid w:val="009A6A67"/>
    <w:rsid w:val="009B0D8C"/>
    <w:rsid w:val="009B2528"/>
    <w:rsid w:val="009B2DF3"/>
    <w:rsid w:val="009B30A7"/>
    <w:rsid w:val="009B3C9E"/>
    <w:rsid w:val="009B4D17"/>
    <w:rsid w:val="009C157C"/>
    <w:rsid w:val="009C16FE"/>
    <w:rsid w:val="009C1CE5"/>
    <w:rsid w:val="009C216C"/>
    <w:rsid w:val="009C3E86"/>
    <w:rsid w:val="009C3F3E"/>
    <w:rsid w:val="009C409E"/>
    <w:rsid w:val="009C4BC8"/>
    <w:rsid w:val="009C65B8"/>
    <w:rsid w:val="009D261E"/>
    <w:rsid w:val="009D364B"/>
    <w:rsid w:val="009E2011"/>
    <w:rsid w:val="009E4FDA"/>
    <w:rsid w:val="009F0462"/>
    <w:rsid w:val="009F0F66"/>
    <w:rsid w:val="009F1399"/>
    <w:rsid w:val="009F2B24"/>
    <w:rsid w:val="00A00A7C"/>
    <w:rsid w:val="00A00D0D"/>
    <w:rsid w:val="00A03FE1"/>
    <w:rsid w:val="00A04C19"/>
    <w:rsid w:val="00A0500A"/>
    <w:rsid w:val="00A06236"/>
    <w:rsid w:val="00A07305"/>
    <w:rsid w:val="00A10975"/>
    <w:rsid w:val="00A11747"/>
    <w:rsid w:val="00A12B9E"/>
    <w:rsid w:val="00A12DD5"/>
    <w:rsid w:val="00A13DF6"/>
    <w:rsid w:val="00A212DD"/>
    <w:rsid w:val="00A2207E"/>
    <w:rsid w:val="00A2342D"/>
    <w:rsid w:val="00A2494D"/>
    <w:rsid w:val="00A271A7"/>
    <w:rsid w:val="00A27CF9"/>
    <w:rsid w:val="00A30994"/>
    <w:rsid w:val="00A30FA8"/>
    <w:rsid w:val="00A33AD3"/>
    <w:rsid w:val="00A403E0"/>
    <w:rsid w:val="00A420D6"/>
    <w:rsid w:val="00A42CE8"/>
    <w:rsid w:val="00A50A8E"/>
    <w:rsid w:val="00A50C4A"/>
    <w:rsid w:val="00A54D65"/>
    <w:rsid w:val="00A557DF"/>
    <w:rsid w:val="00A60083"/>
    <w:rsid w:val="00A631C0"/>
    <w:rsid w:val="00A67084"/>
    <w:rsid w:val="00A7049F"/>
    <w:rsid w:val="00A728A2"/>
    <w:rsid w:val="00A72D30"/>
    <w:rsid w:val="00A74600"/>
    <w:rsid w:val="00A74926"/>
    <w:rsid w:val="00A80670"/>
    <w:rsid w:val="00A807F3"/>
    <w:rsid w:val="00A80823"/>
    <w:rsid w:val="00A8189D"/>
    <w:rsid w:val="00A870E4"/>
    <w:rsid w:val="00A95EA5"/>
    <w:rsid w:val="00A96ED5"/>
    <w:rsid w:val="00AA16D2"/>
    <w:rsid w:val="00AA4996"/>
    <w:rsid w:val="00AA4A43"/>
    <w:rsid w:val="00AA562C"/>
    <w:rsid w:val="00AA721A"/>
    <w:rsid w:val="00AA7848"/>
    <w:rsid w:val="00AB0D30"/>
    <w:rsid w:val="00AB1D19"/>
    <w:rsid w:val="00AB2281"/>
    <w:rsid w:val="00AB26E4"/>
    <w:rsid w:val="00AB4E78"/>
    <w:rsid w:val="00AB4FFC"/>
    <w:rsid w:val="00AC3CEF"/>
    <w:rsid w:val="00AC574F"/>
    <w:rsid w:val="00AC5A54"/>
    <w:rsid w:val="00AC632A"/>
    <w:rsid w:val="00AC665F"/>
    <w:rsid w:val="00AC6D43"/>
    <w:rsid w:val="00AC6EC0"/>
    <w:rsid w:val="00AC7E26"/>
    <w:rsid w:val="00AD32C7"/>
    <w:rsid w:val="00AD6235"/>
    <w:rsid w:val="00AE656B"/>
    <w:rsid w:val="00AE71E1"/>
    <w:rsid w:val="00AF02CC"/>
    <w:rsid w:val="00AF2E2A"/>
    <w:rsid w:val="00AF4041"/>
    <w:rsid w:val="00AF636C"/>
    <w:rsid w:val="00B0053B"/>
    <w:rsid w:val="00B0060E"/>
    <w:rsid w:val="00B05233"/>
    <w:rsid w:val="00B071D7"/>
    <w:rsid w:val="00B0722B"/>
    <w:rsid w:val="00B10BD9"/>
    <w:rsid w:val="00B14DAE"/>
    <w:rsid w:val="00B15222"/>
    <w:rsid w:val="00B166D2"/>
    <w:rsid w:val="00B16DBB"/>
    <w:rsid w:val="00B1768A"/>
    <w:rsid w:val="00B208A3"/>
    <w:rsid w:val="00B2526E"/>
    <w:rsid w:val="00B279FD"/>
    <w:rsid w:val="00B3059B"/>
    <w:rsid w:val="00B3095E"/>
    <w:rsid w:val="00B3220A"/>
    <w:rsid w:val="00B3617A"/>
    <w:rsid w:val="00B37824"/>
    <w:rsid w:val="00B44202"/>
    <w:rsid w:val="00B44FCA"/>
    <w:rsid w:val="00B45291"/>
    <w:rsid w:val="00B45ECB"/>
    <w:rsid w:val="00B519D1"/>
    <w:rsid w:val="00B52DF6"/>
    <w:rsid w:val="00B540B0"/>
    <w:rsid w:val="00B54574"/>
    <w:rsid w:val="00B54F0B"/>
    <w:rsid w:val="00B602F2"/>
    <w:rsid w:val="00B617D8"/>
    <w:rsid w:val="00B61E05"/>
    <w:rsid w:val="00B64B10"/>
    <w:rsid w:val="00B651FA"/>
    <w:rsid w:val="00B65B8E"/>
    <w:rsid w:val="00B66C33"/>
    <w:rsid w:val="00B66CC9"/>
    <w:rsid w:val="00B67D5F"/>
    <w:rsid w:val="00B70C6F"/>
    <w:rsid w:val="00B7249F"/>
    <w:rsid w:val="00B7286A"/>
    <w:rsid w:val="00B730BF"/>
    <w:rsid w:val="00B73240"/>
    <w:rsid w:val="00B7763D"/>
    <w:rsid w:val="00B81DBD"/>
    <w:rsid w:val="00B84BCA"/>
    <w:rsid w:val="00B87DF0"/>
    <w:rsid w:val="00B92A70"/>
    <w:rsid w:val="00B92D05"/>
    <w:rsid w:val="00B938B6"/>
    <w:rsid w:val="00B9672A"/>
    <w:rsid w:val="00BA23F5"/>
    <w:rsid w:val="00BA3166"/>
    <w:rsid w:val="00BA371E"/>
    <w:rsid w:val="00BB1D51"/>
    <w:rsid w:val="00BB29AF"/>
    <w:rsid w:val="00BB2C1E"/>
    <w:rsid w:val="00BB5085"/>
    <w:rsid w:val="00BB7114"/>
    <w:rsid w:val="00BB7A82"/>
    <w:rsid w:val="00BC1926"/>
    <w:rsid w:val="00BC1DE9"/>
    <w:rsid w:val="00BC4437"/>
    <w:rsid w:val="00BC47DF"/>
    <w:rsid w:val="00BD1C72"/>
    <w:rsid w:val="00BD20F4"/>
    <w:rsid w:val="00BD4BF0"/>
    <w:rsid w:val="00BD5FE5"/>
    <w:rsid w:val="00BE3023"/>
    <w:rsid w:val="00BE3041"/>
    <w:rsid w:val="00BE39CF"/>
    <w:rsid w:val="00BE6222"/>
    <w:rsid w:val="00BE7986"/>
    <w:rsid w:val="00BE7D91"/>
    <w:rsid w:val="00BF3D31"/>
    <w:rsid w:val="00BF6D30"/>
    <w:rsid w:val="00BF75B7"/>
    <w:rsid w:val="00BF7AFB"/>
    <w:rsid w:val="00C00B73"/>
    <w:rsid w:val="00C026F9"/>
    <w:rsid w:val="00C03261"/>
    <w:rsid w:val="00C04552"/>
    <w:rsid w:val="00C051C6"/>
    <w:rsid w:val="00C052F4"/>
    <w:rsid w:val="00C054DB"/>
    <w:rsid w:val="00C05750"/>
    <w:rsid w:val="00C10B9D"/>
    <w:rsid w:val="00C1695F"/>
    <w:rsid w:val="00C218B9"/>
    <w:rsid w:val="00C21937"/>
    <w:rsid w:val="00C22896"/>
    <w:rsid w:val="00C245C0"/>
    <w:rsid w:val="00C25741"/>
    <w:rsid w:val="00C26CAF"/>
    <w:rsid w:val="00C36679"/>
    <w:rsid w:val="00C36937"/>
    <w:rsid w:val="00C41526"/>
    <w:rsid w:val="00C419AD"/>
    <w:rsid w:val="00C44423"/>
    <w:rsid w:val="00C4449F"/>
    <w:rsid w:val="00C4546C"/>
    <w:rsid w:val="00C45944"/>
    <w:rsid w:val="00C47A2D"/>
    <w:rsid w:val="00C5163C"/>
    <w:rsid w:val="00C51D43"/>
    <w:rsid w:val="00C53292"/>
    <w:rsid w:val="00C55C79"/>
    <w:rsid w:val="00C55F7B"/>
    <w:rsid w:val="00C60105"/>
    <w:rsid w:val="00C6160B"/>
    <w:rsid w:val="00C62167"/>
    <w:rsid w:val="00C62613"/>
    <w:rsid w:val="00C63443"/>
    <w:rsid w:val="00C668A6"/>
    <w:rsid w:val="00C67015"/>
    <w:rsid w:val="00C676B1"/>
    <w:rsid w:val="00C740E6"/>
    <w:rsid w:val="00C75779"/>
    <w:rsid w:val="00C8081D"/>
    <w:rsid w:val="00C82C3A"/>
    <w:rsid w:val="00C8461D"/>
    <w:rsid w:val="00C84F84"/>
    <w:rsid w:val="00C908A8"/>
    <w:rsid w:val="00C931EF"/>
    <w:rsid w:val="00C938A4"/>
    <w:rsid w:val="00C94323"/>
    <w:rsid w:val="00C951F8"/>
    <w:rsid w:val="00C9563B"/>
    <w:rsid w:val="00CA1BDC"/>
    <w:rsid w:val="00CA2100"/>
    <w:rsid w:val="00CA2F1C"/>
    <w:rsid w:val="00CA61F0"/>
    <w:rsid w:val="00CA6F06"/>
    <w:rsid w:val="00CA7A5D"/>
    <w:rsid w:val="00CA7DB5"/>
    <w:rsid w:val="00CB3E54"/>
    <w:rsid w:val="00CB4057"/>
    <w:rsid w:val="00CB4D7F"/>
    <w:rsid w:val="00CB51EF"/>
    <w:rsid w:val="00CB6275"/>
    <w:rsid w:val="00CB6F63"/>
    <w:rsid w:val="00CC1CD7"/>
    <w:rsid w:val="00CC256B"/>
    <w:rsid w:val="00CC356B"/>
    <w:rsid w:val="00CC3778"/>
    <w:rsid w:val="00CC5B24"/>
    <w:rsid w:val="00CC5E97"/>
    <w:rsid w:val="00CC6841"/>
    <w:rsid w:val="00CC6C4B"/>
    <w:rsid w:val="00CD2268"/>
    <w:rsid w:val="00CD4890"/>
    <w:rsid w:val="00CD5D8E"/>
    <w:rsid w:val="00CD729F"/>
    <w:rsid w:val="00CD7C0F"/>
    <w:rsid w:val="00CE02CC"/>
    <w:rsid w:val="00CE0DD5"/>
    <w:rsid w:val="00CE6CD4"/>
    <w:rsid w:val="00CF0080"/>
    <w:rsid w:val="00CF413F"/>
    <w:rsid w:val="00CF57B0"/>
    <w:rsid w:val="00CF7670"/>
    <w:rsid w:val="00D01B26"/>
    <w:rsid w:val="00D154C0"/>
    <w:rsid w:val="00D15D11"/>
    <w:rsid w:val="00D16EE7"/>
    <w:rsid w:val="00D17638"/>
    <w:rsid w:val="00D23D6A"/>
    <w:rsid w:val="00D24110"/>
    <w:rsid w:val="00D33158"/>
    <w:rsid w:val="00D4463A"/>
    <w:rsid w:val="00D47263"/>
    <w:rsid w:val="00D4742D"/>
    <w:rsid w:val="00D5460A"/>
    <w:rsid w:val="00D61D62"/>
    <w:rsid w:val="00D624D7"/>
    <w:rsid w:val="00D65EA7"/>
    <w:rsid w:val="00D67D7D"/>
    <w:rsid w:val="00D70D79"/>
    <w:rsid w:val="00D71985"/>
    <w:rsid w:val="00D83348"/>
    <w:rsid w:val="00D83B1E"/>
    <w:rsid w:val="00D85907"/>
    <w:rsid w:val="00D85BEF"/>
    <w:rsid w:val="00D9286D"/>
    <w:rsid w:val="00D92FB6"/>
    <w:rsid w:val="00D93025"/>
    <w:rsid w:val="00D930B7"/>
    <w:rsid w:val="00D9373B"/>
    <w:rsid w:val="00D93903"/>
    <w:rsid w:val="00D95A16"/>
    <w:rsid w:val="00D96972"/>
    <w:rsid w:val="00DA25CC"/>
    <w:rsid w:val="00DA423A"/>
    <w:rsid w:val="00DA6213"/>
    <w:rsid w:val="00DB2C6E"/>
    <w:rsid w:val="00DB3B2B"/>
    <w:rsid w:val="00DB4697"/>
    <w:rsid w:val="00DB49C0"/>
    <w:rsid w:val="00DB70E5"/>
    <w:rsid w:val="00DB7DF5"/>
    <w:rsid w:val="00DC174B"/>
    <w:rsid w:val="00DC19B1"/>
    <w:rsid w:val="00DC29FF"/>
    <w:rsid w:val="00DC33AE"/>
    <w:rsid w:val="00DC4B7D"/>
    <w:rsid w:val="00DC6A40"/>
    <w:rsid w:val="00DC780D"/>
    <w:rsid w:val="00DD0610"/>
    <w:rsid w:val="00DD1F67"/>
    <w:rsid w:val="00DD363F"/>
    <w:rsid w:val="00DD55D8"/>
    <w:rsid w:val="00DD6A2B"/>
    <w:rsid w:val="00DD7996"/>
    <w:rsid w:val="00DE3977"/>
    <w:rsid w:val="00DE40CC"/>
    <w:rsid w:val="00DE49B0"/>
    <w:rsid w:val="00DE7E2B"/>
    <w:rsid w:val="00DE7F1B"/>
    <w:rsid w:val="00DF3504"/>
    <w:rsid w:val="00DF38DD"/>
    <w:rsid w:val="00DF3BF6"/>
    <w:rsid w:val="00E11B6C"/>
    <w:rsid w:val="00E13871"/>
    <w:rsid w:val="00E13CB4"/>
    <w:rsid w:val="00E1535A"/>
    <w:rsid w:val="00E15C10"/>
    <w:rsid w:val="00E16A2C"/>
    <w:rsid w:val="00E17270"/>
    <w:rsid w:val="00E17569"/>
    <w:rsid w:val="00E1783C"/>
    <w:rsid w:val="00E21F5F"/>
    <w:rsid w:val="00E22218"/>
    <w:rsid w:val="00E235A2"/>
    <w:rsid w:val="00E239ED"/>
    <w:rsid w:val="00E24B8F"/>
    <w:rsid w:val="00E2709C"/>
    <w:rsid w:val="00E30294"/>
    <w:rsid w:val="00E328F4"/>
    <w:rsid w:val="00E33931"/>
    <w:rsid w:val="00E350A8"/>
    <w:rsid w:val="00E37819"/>
    <w:rsid w:val="00E45E3D"/>
    <w:rsid w:val="00E46078"/>
    <w:rsid w:val="00E46AAD"/>
    <w:rsid w:val="00E5118E"/>
    <w:rsid w:val="00E52539"/>
    <w:rsid w:val="00E56B8F"/>
    <w:rsid w:val="00E5763A"/>
    <w:rsid w:val="00E65268"/>
    <w:rsid w:val="00E72758"/>
    <w:rsid w:val="00E727BF"/>
    <w:rsid w:val="00E848F2"/>
    <w:rsid w:val="00E84930"/>
    <w:rsid w:val="00E86D8E"/>
    <w:rsid w:val="00E91F17"/>
    <w:rsid w:val="00E91F25"/>
    <w:rsid w:val="00E95B93"/>
    <w:rsid w:val="00E96166"/>
    <w:rsid w:val="00E968E0"/>
    <w:rsid w:val="00E978AF"/>
    <w:rsid w:val="00EA102C"/>
    <w:rsid w:val="00EA1911"/>
    <w:rsid w:val="00EA1CD5"/>
    <w:rsid w:val="00EA7C82"/>
    <w:rsid w:val="00EB280C"/>
    <w:rsid w:val="00EB365E"/>
    <w:rsid w:val="00EB37D3"/>
    <w:rsid w:val="00EB4082"/>
    <w:rsid w:val="00EB43B1"/>
    <w:rsid w:val="00EB7745"/>
    <w:rsid w:val="00EB77EC"/>
    <w:rsid w:val="00EB7E00"/>
    <w:rsid w:val="00EC280A"/>
    <w:rsid w:val="00EC58F9"/>
    <w:rsid w:val="00EC7DAC"/>
    <w:rsid w:val="00ED17A3"/>
    <w:rsid w:val="00ED5C19"/>
    <w:rsid w:val="00ED6388"/>
    <w:rsid w:val="00ED6496"/>
    <w:rsid w:val="00ED76A0"/>
    <w:rsid w:val="00EE0379"/>
    <w:rsid w:val="00EE2CC4"/>
    <w:rsid w:val="00EE5AC8"/>
    <w:rsid w:val="00EF190D"/>
    <w:rsid w:val="00EF6E00"/>
    <w:rsid w:val="00F0019D"/>
    <w:rsid w:val="00F00229"/>
    <w:rsid w:val="00F020FE"/>
    <w:rsid w:val="00F025CF"/>
    <w:rsid w:val="00F069A6"/>
    <w:rsid w:val="00F070E4"/>
    <w:rsid w:val="00F07ED1"/>
    <w:rsid w:val="00F1094C"/>
    <w:rsid w:val="00F11933"/>
    <w:rsid w:val="00F13BA3"/>
    <w:rsid w:val="00F13D97"/>
    <w:rsid w:val="00F14545"/>
    <w:rsid w:val="00F17485"/>
    <w:rsid w:val="00F20B14"/>
    <w:rsid w:val="00F21999"/>
    <w:rsid w:val="00F22FFF"/>
    <w:rsid w:val="00F26035"/>
    <w:rsid w:val="00F26E54"/>
    <w:rsid w:val="00F31016"/>
    <w:rsid w:val="00F319E7"/>
    <w:rsid w:val="00F323DD"/>
    <w:rsid w:val="00F33CD9"/>
    <w:rsid w:val="00F35421"/>
    <w:rsid w:val="00F35FA4"/>
    <w:rsid w:val="00F36E08"/>
    <w:rsid w:val="00F413BA"/>
    <w:rsid w:val="00F42FA9"/>
    <w:rsid w:val="00F45FFE"/>
    <w:rsid w:val="00F50F63"/>
    <w:rsid w:val="00F529F3"/>
    <w:rsid w:val="00F575EE"/>
    <w:rsid w:val="00F57AC4"/>
    <w:rsid w:val="00F60CE9"/>
    <w:rsid w:val="00F70C7B"/>
    <w:rsid w:val="00F71523"/>
    <w:rsid w:val="00F72356"/>
    <w:rsid w:val="00F7766C"/>
    <w:rsid w:val="00F81187"/>
    <w:rsid w:val="00F81A0F"/>
    <w:rsid w:val="00F84B33"/>
    <w:rsid w:val="00F84F0E"/>
    <w:rsid w:val="00F858C3"/>
    <w:rsid w:val="00F86FD7"/>
    <w:rsid w:val="00F87107"/>
    <w:rsid w:val="00F950B1"/>
    <w:rsid w:val="00F96EE1"/>
    <w:rsid w:val="00F97011"/>
    <w:rsid w:val="00FA07C0"/>
    <w:rsid w:val="00FA172E"/>
    <w:rsid w:val="00FA177D"/>
    <w:rsid w:val="00FA2DD6"/>
    <w:rsid w:val="00FA547B"/>
    <w:rsid w:val="00FA62A2"/>
    <w:rsid w:val="00FB23EB"/>
    <w:rsid w:val="00FB2C13"/>
    <w:rsid w:val="00FB75A0"/>
    <w:rsid w:val="00FC1C10"/>
    <w:rsid w:val="00FC3EB9"/>
    <w:rsid w:val="00FC43F0"/>
    <w:rsid w:val="00FC52B8"/>
    <w:rsid w:val="00FC5436"/>
    <w:rsid w:val="00FC57DD"/>
    <w:rsid w:val="00FC5A5D"/>
    <w:rsid w:val="00FD033F"/>
    <w:rsid w:val="00FD0CD9"/>
    <w:rsid w:val="00FD0F98"/>
    <w:rsid w:val="00FD166B"/>
    <w:rsid w:val="00FD58D8"/>
    <w:rsid w:val="00FD639E"/>
    <w:rsid w:val="00FE537F"/>
    <w:rsid w:val="00FE5640"/>
    <w:rsid w:val="00FE6BF7"/>
    <w:rsid w:val="00FF09AD"/>
    <w:rsid w:val="00FF1EE2"/>
    <w:rsid w:val="00FF2E9D"/>
    <w:rsid w:val="00FF35FD"/>
    <w:rsid w:val="00FF477C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DFA4F"/>
  <w15:docId w15:val="{C903A4D0-32E5-4229-B8C9-2F6CB692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831D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831DD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ій колонтитул Знак"/>
    <w:link w:val="a4"/>
    <w:uiPriority w:val="99"/>
    <w:locked/>
    <w:rsid w:val="005831DD"/>
    <w:rPr>
      <w:rFonts w:ascii="Times New Roman" w:hAnsi="Times New Roman" w:cs="Times New Roman"/>
      <w:sz w:val="24"/>
      <w:lang w:val="uk-UA" w:eastAsia="uk-UA"/>
    </w:rPr>
  </w:style>
  <w:style w:type="character" w:styleId="a6">
    <w:name w:val="page number"/>
    <w:uiPriority w:val="99"/>
    <w:rsid w:val="005831DD"/>
    <w:rPr>
      <w:rFonts w:cs="Times New Roman"/>
    </w:rPr>
  </w:style>
  <w:style w:type="paragraph" w:styleId="a7">
    <w:name w:val="Normal (Web)"/>
    <w:basedOn w:val="a"/>
    <w:uiPriority w:val="99"/>
    <w:rsid w:val="005831DD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  <w:style w:type="character" w:customStyle="1" w:styleId="rvts44">
    <w:name w:val="rvts44"/>
    <w:uiPriority w:val="99"/>
    <w:rsid w:val="005831DD"/>
  </w:style>
  <w:style w:type="character" w:customStyle="1" w:styleId="rvts37">
    <w:name w:val="rvts37"/>
    <w:uiPriority w:val="99"/>
    <w:rsid w:val="005831DD"/>
  </w:style>
  <w:style w:type="character" w:customStyle="1" w:styleId="rvts9">
    <w:name w:val="rvts9"/>
    <w:rsid w:val="005831DD"/>
  </w:style>
  <w:style w:type="paragraph" w:customStyle="1" w:styleId="rvps6">
    <w:name w:val="rvps6"/>
    <w:basedOn w:val="a"/>
    <w:rsid w:val="005831DD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rsid w:val="005831DD"/>
    <w:pPr>
      <w:widowControl/>
      <w:autoSpaceDE/>
      <w:autoSpaceDN/>
      <w:adjustRightInd/>
      <w:spacing w:line="240" w:lineRule="atLeast"/>
    </w:pPr>
    <w:rPr>
      <w:rFonts w:eastAsia="Calibri"/>
      <w:sz w:val="28"/>
      <w:szCs w:val="20"/>
      <w:lang w:eastAsia="ru-RU"/>
    </w:rPr>
  </w:style>
  <w:style w:type="character" w:customStyle="1" w:styleId="20">
    <w:name w:val="Основний текст 2 Знак"/>
    <w:link w:val="2"/>
    <w:uiPriority w:val="99"/>
    <w:locked/>
    <w:rsid w:val="005831DD"/>
    <w:rPr>
      <w:rFonts w:ascii="Times New Roman" w:hAnsi="Times New Roman" w:cs="Times New Roman"/>
      <w:sz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5831DD"/>
    <w:rPr>
      <w:rFonts w:ascii="Segoe UI" w:eastAsia="Calibri" w:hAnsi="Segoe UI"/>
      <w:sz w:val="18"/>
      <w:szCs w:val="20"/>
    </w:rPr>
  </w:style>
  <w:style w:type="character" w:customStyle="1" w:styleId="a9">
    <w:name w:val="Текст у виносці Знак"/>
    <w:link w:val="a8"/>
    <w:uiPriority w:val="99"/>
    <w:semiHidden/>
    <w:locked/>
    <w:rsid w:val="005831DD"/>
    <w:rPr>
      <w:rFonts w:ascii="Segoe UI" w:hAnsi="Segoe UI" w:cs="Times New Roman"/>
      <w:sz w:val="18"/>
      <w:lang w:val="uk-UA" w:eastAsia="uk-UA"/>
    </w:rPr>
  </w:style>
  <w:style w:type="paragraph" w:customStyle="1" w:styleId="rvps7">
    <w:name w:val="rvps7"/>
    <w:basedOn w:val="a"/>
    <w:uiPriority w:val="99"/>
    <w:rsid w:val="00440DEB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440DEB"/>
  </w:style>
  <w:style w:type="character" w:customStyle="1" w:styleId="rvts82">
    <w:name w:val="rvts82"/>
    <w:rsid w:val="00440DEB"/>
  </w:style>
  <w:style w:type="paragraph" w:customStyle="1" w:styleId="rvps12">
    <w:name w:val="rvps12"/>
    <w:basedOn w:val="a"/>
    <w:rsid w:val="00440DEB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440DEB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  <w:style w:type="character" w:styleId="aa">
    <w:name w:val="Hyperlink"/>
    <w:uiPriority w:val="99"/>
    <w:rsid w:val="00D67D7D"/>
    <w:rPr>
      <w:rFonts w:cs="Times New Roman"/>
      <w:color w:val="0563C1"/>
      <w:u w:val="single"/>
    </w:rPr>
  </w:style>
  <w:style w:type="paragraph" w:customStyle="1" w:styleId="1">
    <w:name w:val="Знак1"/>
    <w:basedOn w:val="a"/>
    <w:uiPriority w:val="99"/>
    <w:rsid w:val="00894A9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Нормальний текст"/>
    <w:basedOn w:val="a"/>
    <w:rsid w:val="00C44423"/>
    <w:pPr>
      <w:widowControl/>
      <w:autoSpaceDE/>
      <w:autoSpaceDN/>
      <w:adjustRightInd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character" w:customStyle="1" w:styleId="rvts13">
    <w:name w:val="rvts13"/>
    <w:rsid w:val="006D7779"/>
  </w:style>
  <w:style w:type="paragraph" w:customStyle="1" w:styleId="rvps1">
    <w:name w:val="rvps1"/>
    <w:basedOn w:val="a"/>
    <w:rsid w:val="006D777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rvts11">
    <w:name w:val="rvts11"/>
    <w:rsid w:val="006D7779"/>
  </w:style>
  <w:style w:type="character" w:customStyle="1" w:styleId="rvts46">
    <w:name w:val="rvts46"/>
    <w:rsid w:val="00BF3D31"/>
  </w:style>
  <w:style w:type="paragraph" w:styleId="ac">
    <w:name w:val="footer"/>
    <w:basedOn w:val="a"/>
    <w:link w:val="ad"/>
    <w:uiPriority w:val="99"/>
    <w:unhideWhenUsed/>
    <w:rsid w:val="00032632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032632"/>
    <w:rPr>
      <w:rFonts w:ascii="Times New Roman" w:eastAsia="Times New Roman" w:hAnsi="Times New Roman"/>
      <w:sz w:val="24"/>
      <w:szCs w:val="24"/>
    </w:rPr>
  </w:style>
  <w:style w:type="character" w:customStyle="1" w:styleId="10">
    <w:name w:val="1"/>
    <w:rsid w:val="00DB4697"/>
  </w:style>
  <w:style w:type="character" w:customStyle="1" w:styleId="docdata">
    <w:name w:val="docdata"/>
    <w:aliases w:val="docy,v5,3433,baiaagaaboqcaaadfasaaauicwaaaaaaaaaaaaaaaaaaaaaaaaaaaaaaaaaaaaaaaaaaaaaaaaaaaaaaaaaaaaaaaaaaaaaaaaaaaaaaaaaaaaaaaaaaaaaaaaaaaaaaaaaaaaaaaaaaaaaaaaaaaaaaaaaaaaaaaaaaaaaaaaaaaaaaaaaaaaaaaaaaaaaaaaaaaaaaaaaaaaaaaaaaaaaaaaaaaaaaaaaaaaaa"/>
    <w:rsid w:val="00E65268"/>
  </w:style>
  <w:style w:type="paragraph" w:styleId="ae">
    <w:name w:val="List Paragraph"/>
    <w:basedOn w:val="a"/>
    <w:uiPriority w:val="34"/>
    <w:qFormat/>
    <w:rsid w:val="006D1799"/>
    <w:pPr>
      <w:ind w:left="720"/>
      <w:contextualSpacing/>
    </w:pPr>
  </w:style>
  <w:style w:type="paragraph" w:styleId="af">
    <w:name w:val="Revision"/>
    <w:hidden/>
    <w:uiPriority w:val="99"/>
    <w:semiHidden/>
    <w:rsid w:val="00436B5F"/>
    <w:rPr>
      <w:rFonts w:ascii="Times New Roman" w:eastAsia="Times New Roman" w:hAnsi="Times New Roman"/>
      <w:sz w:val="24"/>
      <w:szCs w:val="24"/>
    </w:rPr>
  </w:style>
  <w:style w:type="character" w:customStyle="1" w:styleId="rvts23">
    <w:name w:val="rvts23"/>
    <w:basedOn w:val="a0"/>
    <w:rsid w:val="001658DB"/>
  </w:style>
  <w:style w:type="paragraph" w:styleId="af0">
    <w:name w:val="No Spacing"/>
    <w:uiPriority w:val="1"/>
    <w:qFormat/>
    <w:rsid w:val="00CC1C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Незакрита згадка1"/>
    <w:basedOn w:val="a0"/>
    <w:uiPriority w:val="99"/>
    <w:semiHidden/>
    <w:unhideWhenUsed/>
    <w:rsid w:val="0065769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0518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05183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005183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5183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00518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2748-6C34-4823-9723-EDC7C34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Сіманько О.В. Ольга</dc:creator>
  <cp:keywords/>
  <dc:description/>
  <cp:lastModifiedBy>Медведчук Любов Олександрівна</cp:lastModifiedBy>
  <cp:revision>3</cp:revision>
  <cp:lastPrinted>2024-10-21T11:23:00Z</cp:lastPrinted>
  <dcterms:created xsi:type="dcterms:W3CDTF">2025-08-06T14:38:00Z</dcterms:created>
  <dcterms:modified xsi:type="dcterms:W3CDTF">2025-08-07T12:11:00Z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fae42270e68e5d51ade76ba899eb233c5998100088dffeff15b16135c91bcbcf</vt:lpwstr>
  </property>
</Properties>
</file>